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5FF677" w14:textId="77777777" w:rsidR="00E57247" w:rsidRPr="00AE29B7" w:rsidRDefault="00E57247" w:rsidP="00E57247">
      <w:pPr>
        <w:spacing w:after="0"/>
        <w:jc w:val="center"/>
        <w:rPr>
          <w:rFonts w:ascii="Times New Roman" w:hAnsi="Times New Roman" w:cs="Times New Roman"/>
          <w:b/>
          <w:sz w:val="24"/>
          <w:szCs w:val="24"/>
        </w:rPr>
      </w:pPr>
      <w:r w:rsidRPr="00AE29B7">
        <w:rPr>
          <w:rFonts w:ascii="Times New Roman" w:hAnsi="Times New Roman" w:cs="Times New Roman"/>
          <w:b/>
          <w:sz w:val="24"/>
          <w:szCs w:val="24"/>
        </w:rPr>
        <w:t>T.C.</w:t>
      </w:r>
    </w:p>
    <w:p w14:paraId="4D7EEE6C" w14:textId="77777777" w:rsidR="00E57247" w:rsidRPr="00AE29B7" w:rsidRDefault="00E57247" w:rsidP="00E57247">
      <w:pPr>
        <w:spacing w:after="0"/>
        <w:jc w:val="center"/>
        <w:rPr>
          <w:rFonts w:ascii="Times New Roman" w:hAnsi="Times New Roman" w:cs="Times New Roman"/>
          <w:b/>
          <w:sz w:val="24"/>
          <w:szCs w:val="24"/>
        </w:rPr>
      </w:pPr>
      <w:r w:rsidRPr="00AE29B7">
        <w:rPr>
          <w:rFonts w:ascii="Times New Roman" w:hAnsi="Times New Roman" w:cs="Times New Roman"/>
          <w:b/>
          <w:sz w:val="24"/>
          <w:szCs w:val="24"/>
        </w:rPr>
        <w:t>KÜLTÜR VE TURİZM BAKANLIĞI</w:t>
      </w:r>
    </w:p>
    <w:p w14:paraId="198D921C" w14:textId="6DFA2D21" w:rsidR="00E57247" w:rsidRPr="00AE29B7" w:rsidRDefault="00E57247" w:rsidP="00E57247">
      <w:pPr>
        <w:spacing w:after="0"/>
        <w:jc w:val="center"/>
        <w:rPr>
          <w:rFonts w:ascii="Times New Roman" w:hAnsi="Times New Roman" w:cs="Times New Roman"/>
          <w:b/>
          <w:sz w:val="24"/>
          <w:szCs w:val="24"/>
        </w:rPr>
      </w:pPr>
      <w:r w:rsidRPr="00AE29B7">
        <w:rPr>
          <w:rFonts w:ascii="Times New Roman" w:hAnsi="Times New Roman" w:cs="Times New Roman"/>
          <w:b/>
          <w:sz w:val="24"/>
          <w:szCs w:val="24"/>
        </w:rPr>
        <w:t xml:space="preserve">VAKIFLAR GENEL MÜDÜRLÜĞÜ </w:t>
      </w:r>
      <w:r w:rsidR="00A47438">
        <w:rPr>
          <w:rFonts w:ascii="Times New Roman" w:hAnsi="Times New Roman" w:cs="Times New Roman"/>
          <w:b/>
          <w:sz w:val="24"/>
          <w:szCs w:val="24"/>
        </w:rPr>
        <w:t>AYDIN</w:t>
      </w:r>
      <w:r w:rsidRPr="00AE29B7">
        <w:rPr>
          <w:rFonts w:ascii="Times New Roman" w:hAnsi="Times New Roman" w:cs="Times New Roman"/>
          <w:b/>
          <w:sz w:val="24"/>
          <w:szCs w:val="24"/>
        </w:rPr>
        <w:t xml:space="preserve"> VAKIFLAR BÖLGE MÜDÜRLÜĞÜNDEN</w:t>
      </w:r>
    </w:p>
    <w:p w14:paraId="58CC1631" w14:textId="2FFD5DE3" w:rsidR="00BA636D" w:rsidRDefault="00E57247" w:rsidP="00BA636D">
      <w:pPr>
        <w:jc w:val="center"/>
        <w:rPr>
          <w:rFonts w:ascii="Times New Roman" w:hAnsi="Times New Roman" w:cs="Times New Roman"/>
          <w:b/>
          <w:sz w:val="24"/>
          <w:szCs w:val="24"/>
        </w:rPr>
      </w:pPr>
      <w:r w:rsidRPr="00AE29B7">
        <w:rPr>
          <w:rFonts w:ascii="Times New Roman" w:hAnsi="Times New Roman" w:cs="Times New Roman"/>
          <w:b/>
          <w:sz w:val="24"/>
          <w:szCs w:val="24"/>
        </w:rPr>
        <w:t>GAYR</w:t>
      </w:r>
      <w:r w:rsidR="0026718F" w:rsidRPr="00AE29B7">
        <w:rPr>
          <w:rFonts w:ascii="Times New Roman" w:hAnsi="Times New Roman" w:cs="Times New Roman"/>
          <w:b/>
          <w:sz w:val="24"/>
          <w:szCs w:val="24"/>
        </w:rPr>
        <w:t>İ</w:t>
      </w:r>
      <w:r w:rsidRPr="00AE29B7">
        <w:rPr>
          <w:rFonts w:ascii="Times New Roman" w:hAnsi="Times New Roman" w:cs="Times New Roman"/>
          <w:b/>
          <w:sz w:val="24"/>
          <w:szCs w:val="24"/>
        </w:rPr>
        <w:t>MENKUL SATIŞ İHALE İLANI</w:t>
      </w:r>
    </w:p>
    <w:tbl>
      <w:tblPr>
        <w:tblW w:w="15299" w:type="dxa"/>
        <w:tblLayout w:type="fixed"/>
        <w:tblCellMar>
          <w:left w:w="70" w:type="dxa"/>
          <w:right w:w="70" w:type="dxa"/>
        </w:tblCellMar>
        <w:tblLook w:val="04A0" w:firstRow="1" w:lastRow="0" w:firstColumn="1" w:lastColumn="0" w:noHBand="0" w:noVBand="1"/>
      </w:tblPr>
      <w:tblGrid>
        <w:gridCol w:w="416"/>
        <w:gridCol w:w="850"/>
        <w:gridCol w:w="709"/>
        <w:gridCol w:w="850"/>
        <w:gridCol w:w="2977"/>
        <w:gridCol w:w="709"/>
        <w:gridCol w:w="709"/>
        <w:gridCol w:w="1134"/>
        <w:gridCol w:w="992"/>
        <w:gridCol w:w="1984"/>
        <w:gridCol w:w="2127"/>
        <w:gridCol w:w="1842"/>
      </w:tblGrid>
      <w:tr w:rsidR="00A47438" w:rsidRPr="00A47438" w14:paraId="4C139255" w14:textId="77777777" w:rsidTr="004D0A3B">
        <w:trPr>
          <w:trHeight w:val="668"/>
        </w:trPr>
        <w:tc>
          <w:tcPr>
            <w:tcW w:w="416" w:type="dxa"/>
            <w:tcBorders>
              <w:top w:val="single" w:sz="4" w:space="0" w:color="auto"/>
              <w:left w:val="single" w:sz="8" w:space="0" w:color="auto"/>
              <w:bottom w:val="nil"/>
              <w:right w:val="single" w:sz="8" w:space="0" w:color="auto"/>
            </w:tcBorders>
            <w:shd w:val="clear" w:color="000000" w:fill="FCE4D6"/>
            <w:vAlign w:val="center"/>
            <w:hideMark/>
          </w:tcPr>
          <w:p w14:paraId="1EB6B0A9"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No</w:t>
            </w:r>
          </w:p>
        </w:tc>
        <w:tc>
          <w:tcPr>
            <w:tcW w:w="850" w:type="dxa"/>
            <w:tcBorders>
              <w:top w:val="single" w:sz="4" w:space="0" w:color="auto"/>
              <w:left w:val="single" w:sz="8" w:space="0" w:color="auto"/>
              <w:bottom w:val="nil"/>
              <w:right w:val="single" w:sz="8" w:space="0" w:color="auto"/>
            </w:tcBorders>
            <w:shd w:val="clear" w:color="000000" w:fill="FCE4D6"/>
            <w:vAlign w:val="center"/>
            <w:hideMark/>
          </w:tcPr>
          <w:p w14:paraId="61A40375"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İl</w:t>
            </w:r>
          </w:p>
        </w:tc>
        <w:tc>
          <w:tcPr>
            <w:tcW w:w="709" w:type="dxa"/>
            <w:tcBorders>
              <w:top w:val="single" w:sz="4" w:space="0" w:color="auto"/>
              <w:left w:val="single" w:sz="8" w:space="0" w:color="auto"/>
              <w:bottom w:val="nil"/>
              <w:right w:val="single" w:sz="8" w:space="0" w:color="auto"/>
            </w:tcBorders>
            <w:shd w:val="clear" w:color="000000" w:fill="FCE4D6"/>
            <w:vAlign w:val="center"/>
            <w:hideMark/>
          </w:tcPr>
          <w:p w14:paraId="6C2584F4"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İlçe</w:t>
            </w:r>
          </w:p>
        </w:tc>
        <w:tc>
          <w:tcPr>
            <w:tcW w:w="850" w:type="dxa"/>
            <w:tcBorders>
              <w:top w:val="single" w:sz="4" w:space="0" w:color="auto"/>
              <w:left w:val="single" w:sz="8" w:space="0" w:color="auto"/>
              <w:bottom w:val="nil"/>
              <w:right w:val="nil"/>
            </w:tcBorders>
            <w:shd w:val="clear" w:color="000000" w:fill="FCE4D6"/>
            <w:vAlign w:val="center"/>
            <w:hideMark/>
          </w:tcPr>
          <w:p w14:paraId="766A8298"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Mahalle</w:t>
            </w:r>
          </w:p>
        </w:tc>
        <w:tc>
          <w:tcPr>
            <w:tcW w:w="2977" w:type="dxa"/>
            <w:tcBorders>
              <w:top w:val="single" w:sz="4" w:space="0" w:color="auto"/>
              <w:left w:val="single" w:sz="8" w:space="0" w:color="auto"/>
              <w:bottom w:val="nil"/>
              <w:right w:val="single" w:sz="8" w:space="0" w:color="auto"/>
            </w:tcBorders>
            <w:shd w:val="clear" w:color="000000" w:fill="FCE4D6"/>
            <w:vAlign w:val="center"/>
            <w:hideMark/>
          </w:tcPr>
          <w:p w14:paraId="6F20E818"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Malik</w:t>
            </w:r>
          </w:p>
        </w:tc>
        <w:tc>
          <w:tcPr>
            <w:tcW w:w="709" w:type="dxa"/>
            <w:tcBorders>
              <w:top w:val="single" w:sz="4" w:space="0" w:color="auto"/>
              <w:left w:val="single" w:sz="8" w:space="0" w:color="auto"/>
              <w:bottom w:val="nil"/>
              <w:right w:val="single" w:sz="8" w:space="0" w:color="auto"/>
            </w:tcBorders>
            <w:shd w:val="clear" w:color="000000" w:fill="FCE4D6"/>
            <w:vAlign w:val="center"/>
            <w:hideMark/>
          </w:tcPr>
          <w:p w14:paraId="076A7793"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 xml:space="preserve">Ada   </w:t>
            </w:r>
          </w:p>
        </w:tc>
        <w:tc>
          <w:tcPr>
            <w:tcW w:w="709" w:type="dxa"/>
            <w:tcBorders>
              <w:top w:val="single" w:sz="4" w:space="0" w:color="auto"/>
              <w:left w:val="single" w:sz="8" w:space="0" w:color="auto"/>
              <w:bottom w:val="nil"/>
              <w:right w:val="single" w:sz="8" w:space="0" w:color="auto"/>
            </w:tcBorders>
            <w:shd w:val="clear" w:color="000000" w:fill="FCE4D6"/>
            <w:vAlign w:val="center"/>
            <w:hideMark/>
          </w:tcPr>
          <w:p w14:paraId="1A7A07F0"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Parsel</w:t>
            </w:r>
          </w:p>
        </w:tc>
        <w:tc>
          <w:tcPr>
            <w:tcW w:w="1134" w:type="dxa"/>
            <w:tcBorders>
              <w:top w:val="single" w:sz="4" w:space="0" w:color="auto"/>
              <w:left w:val="single" w:sz="8" w:space="0" w:color="auto"/>
              <w:bottom w:val="nil"/>
              <w:right w:val="single" w:sz="8" w:space="0" w:color="auto"/>
            </w:tcBorders>
            <w:shd w:val="clear" w:color="000000" w:fill="FCE4D6"/>
            <w:vAlign w:val="center"/>
            <w:hideMark/>
          </w:tcPr>
          <w:p w14:paraId="568F4B3E"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Yüzölçümü (</w:t>
            </w:r>
            <w:proofErr w:type="gramStart"/>
            <w:r w:rsidRPr="00A47438">
              <w:rPr>
                <w:rFonts w:ascii="Times New Roman" w:eastAsia="Times New Roman" w:hAnsi="Times New Roman" w:cs="Times New Roman"/>
                <w:b/>
                <w:bCs/>
                <w:color w:val="000000"/>
                <w:sz w:val="18"/>
                <w:szCs w:val="18"/>
                <w:lang w:eastAsia="tr-TR"/>
              </w:rPr>
              <w:t xml:space="preserve">Alanı)   </w:t>
            </w:r>
            <w:proofErr w:type="gramEnd"/>
            <w:r w:rsidRPr="00A47438">
              <w:rPr>
                <w:rFonts w:ascii="Times New Roman" w:eastAsia="Times New Roman" w:hAnsi="Times New Roman" w:cs="Times New Roman"/>
                <w:b/>
                <w:bCs/>
                <w:color w:val="000000"/>
                <w:sz w:val="18"/>
                <w:szCs w:val="18"/>
                <w:lang w:eastAsia="tr-TR"/>
              </w:rPr>
              <w:t xml:space="preserve">    (m2)</w:t>
            </w:r>
          </w:p>
        </w:tc>
        <w:tc>
          <w:tcPr>
            <w:tcW w:w="992" w:type="dxa"/>
            <w:tcBorders>
              <w:top w:val="single" w:sz="4" w:space="0" w:color="auto"/>
              <w:left w:val="single" w:sz="8" w:space="0" w:color="auto"/>
              <w:bottom w:val="nil"/>
              <w:right w:val="single" w:sz="8" w:space="0" w:color="auto"/>
            </w:tcBorders>
            <w:shd w:val="clear" w:color="000000" w:fill="FCE4D6"/>
            <w:vAlign w:val="center"/>
            <w:hideMark/>
          </w:tcPr>
          <w:p w14:paraId="5246672F"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Hisse Miktarı</w:t>
            </w:r>
          </w:p>
        </w:tc>
        <w:tc>
          <w:tcPr>
            <w:tcW w:w="1984" w:type="dxa"/>
            <w:tcBorders>
              <w:top w:val="single" w:sz="4" w:space="0" w:color="auto"/>
              <w:left w:val="single" w:sz="8" w:space="0" w:color="auto"/>
              <w:bottom w:val="nil"/>
              <w:right w:val="single" w:sz="8" w:space="0" w:color="auto"/>
            </w:tcBorders>
            <w:shd w:val="clear" w:color="000000" w:fill="FCE4D6"/>
            <w:vAlign w:val="center"/>
            <w:hideMark/>
          </w:tcPr>
          <w:p w14:paraId="71F151DC"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Satışa Esas Muhammen Bedeli (TL)</w:t>
            </w:r>
          </w:p>
        </w:tc>
        <w:tc>
          <w:tcPr>
            <w:tcW w:w="2127" w:type="dxa"/>
            <w:tcBorders>
              <w:top w:val="single" w:sz="4" w:space="0" w:color="auto"/>
              <w:left w:val="single" w:sz="8" w:space="0" w:color="auto"/>
              <w:bottom w:val="nil"/>
              <w:right w:val="single" w:sz="8" w:space="0" w:color="auto"/>
            </w:tcBorders>
            <w:shd w:val="clear" w:color="000000" w:fill="FCE4D6"/>
            <w:vAlign w:val="center"/>
            <w:hideMark/>
          </w:tcPr>
          <w:p w14:paraId="51DE5251"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 xml:space="preserve">Geçici Teminat (TL) </w:t>
            </w:r>
          </w:p>
        </w:tc>
        <w:tc>
          <w:tcPr>
            <w:tcW w:w="1842" w:type="dxa"/>
            <w:tcBorders>
              <w:top w:val="single" w:sz="4" w:space="0" w:color="auto"/>
              <w:left w:val="single" w:sz="8" w:space="0" w:color="auto"/>
              <w:right w:val="single" w:sz="8" w:space="0" w:color="auto"/>
            </w:tcBorders>
            <w:shd w:val="clear" w:color="000000" w:fill="FCE4D6"/>
            <w:vAlign w:val="center"/>
          </w:tcPr>
          <w:p w14:paraId="5908CEC2"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p>
          <w:p w14:paraId="41F0C071"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color w:val="000000"/>
                <w:sz w:val="18"/>
                <w:szCs w:val="18"/>
                <w:lang w:eastAsia="tr-TR"/>
              </w:rPr>
              <w:t>Açıklama</w:t>
            </w:r>
          </w:p>
        </w:tc>
      </w:tr>
      <w:tr w:rsidR="00B1496F" w:rsidRPr="00A47438" w14:paraId="23CE1379" w14:textId="77777777" w:rsidTr="00B1496F">
        <w:trPr>
          <w:trHeight w:val="510"/>
        </w:trPr>
        <w:tc>
          <w:tcPr>
            <w:tcW w:w="416"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5E19435"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1</w:t>
            </w:r>
          </w:p>
        </w:tc>
        <w:tc>
          <w:tcPr>
            <w:tcW w:w="850" w:type="dxa"/>
            <w:tcBorders>
              <w:top w:val="single" w:sz="8" w:space="0" w:color="auto"/>
              <w:left w:val="nil"/>
              <w:bottom w:val="single" w:sz="4" w:space="0" w:color="auto"/>
              <w:right w:val="single" w:sz="4" w:space="0" w:color="auto"/>
            </w:tcBorders>
            <w:shd w:val="clear" w:color="auto" w:fill="auto"/>
            <w:vAlign w:val="center"/>
            <w:hideMark/>
          </w:tcPr>
          <w:p w14:paraId="59FF7A1D"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AYDIN</w:t>
            </w:r>
          </w:p>
        </w:tc>
        <w:tc>
          <w:tcPr>
            <w:tcW w:w="709" w:type="dxa"/>
            <w:tcBorders>
              <w:top w:val="single" w:sz="8" w:space="0" w:color="auto"/>
              <w:left w:val="nil"/>
              <w:bottom w:val="single" w:sz="4" w:space="0" w:color="auto"/>
              <w:right w:val="single" w:sz="4" w:space="0" w:color="auto"/>
            </w:tcBorders>
            <w:shd w:val="clear" w:color="auto" w:fill="auto"/>
            <w:vAlign w:val="center"/>
            <w:hideMark/>
          </w:tcPr>
          <w:p w14:paraId="38FC819A"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DİDİM</w:t>
            </w:r>
          </w:p>
        </w:tc>
        <w:tc>
          <w:tcPr>
            <w:tcW w:w="850" w:type="dxa"/>
            <w:tcBorders>
              <w:top w:val="single" w:sz="8" w:space="0" w:color="auto"/>
              <w:left w:val="nil"/>
              <w:bottom w:val="single" w:sz="4" w:space="0" w:color="auto"/>
              <w:right w:val="single" w:sz="4" w:space="0" w:color="auto"/>
            </w:tcBorders>
            <w:shd w:val="clear" w:color="auto" w:fill="auto"/>
            <w:noWrap/>
            <w:vAlign w:val="center"/>
            <w:hideMark/>
          </w:tcPr>
          <w:p w14:paraId="4A04CD55"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ÇAMLIK</w:t>
            </w:r>
          </w:p>
        </w:tc>
        <w:tc>
          <w:tcPr>
            <w:tcW w:w="2977" w:type="dxa"/>
            <w:tcBorders>
              <w:top w:val="single" w:sz="8" w:space="0" w:color="auto"/>
              <w:left w:val="nil"/>
              <w:bottom w:val="single" w:sz="4" w:space="0" w:color="auto"/>
              <w:right w:val="single" w:sz="4" w:space="0" w:color="auto"/>
            </w:tcBorders>
            <w:shd w:val="clear" w:color="auto" w:fill="auto"/>
            <w:vAlign w:val="center"/>
            <w:hideMark/>
          </w:tcPr>
          <w:p w14:paraId="35460E4C"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sz w:val="18"/>
                <w:szCs w:val="18"/>
              </w:rPr>
              <w:t>DÜKKANÖNÜ CAMİİ VE HACI BAYRAM ALİ VAKFI</w:t>
            </w:r>
          </w:p>
        </w:tc>
        <w:tc>
          <w:tcPr>
            <w:tcW w:w="709" w:type="dxa"/>
            <w:tcBorders>
              <w:top w:val="single" w:sz="8" w:space="0" w:color="auto"/>
              <w:left w:val="nil"/>
              <w:bottom w:val="single" w:sz="4" w:space="0" w:color="auto"/>
              <w:right w:val="single" w:sz="4" w:space="0" w:color="auto"/>
            </w:tcBorders>
            <w:shd w:val="clear" w:color="auto" w:fill="auto"/>
            <w:vAlign w:val="center"/>
            <w:hideMark/>
          </w:tcPr>
          <w:p w14:paraId="067FE06C"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565</w:t>
            </w:r>
          </w:p>
        </w:tc>
        <w:tc>
          <w:tcPr>
            <w:tcW w:w="709" w:type="dxa"/>
            <w:tcBorders>
              <w:top w:val="single" w:sz="8" w:space="0" w:color="auto"/>
              <w:left w:val="nil"/>
              <w:bottom w:val="single" w:sz="4" w:space="0" w:color="auto"/>
              <w:right w:val="single" w:sz="4" w:space="0" w:color="auto"/>
            </w:tcBorders>
            <w:shd w:val="clear" w:color="auto" w:fill="auto"/>
            <w:vAlign w:val="center"/>
            <w:hideMark/>
          </w:tcPr>
          <w:p w14:paraId="72D15657"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43</w:t>
            </w:r>
          </w:p>
        </w:tc>
        <w:tc>
          <w:tcPr>
            <w:tcW w:w="1134" w:type="dxa"/>
            <w:tcBorders>
              <w:top w:val="single" w:sz="8" w:space="0" w:color="auto"/>
              <w:left w:val="nil"/>
              <w:bottom w:val="single" w:sz="4" w:space="0" w:color="auto"/>
              <w:right w:val="single" w:sz="4" w:space="0" w:color="auto"/>
            </w:tcBorders>
            <w:shd w:val="clear" w:color="auto" w:fill="auto"/>
            <w:vAlign w:val="center"/>
            <w:hideMark/>
          </w:tcPr>
          <w:p w14:paraId="63EA2FE7"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9.735,94</w:t>
            </w:r>
          </w:p>
        </w:tc>
        <w:tc>
          <w:tcPr>
            <w:tcW w:w="992" w:type="dxa"/>
            <w:tcBorders>
              <w:top w:val="single" w:sz="8" w:space="0" w:color="auto"/>
              <w:left w:val="nil"/>
              <w:bottom w:val="single" w:sz="4" w:space="0" w:color="auto"/>
              <w:right w:val="single" w:sz="4" w:space="0" w:color="auto"/>
            </w:tcBorders>
            <w:shd w:val="clear" w:color="auto" w:fill="auto"/>
            <w:vAlign w:val="center"/>
            <w:hideMark/>
          </w:tcPr>
          <w:p w14:paraId="2A3CAB21"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Tam</w:t>
            </w:r>
          </w:p>
        </w:tc>
        <w:tc>
          <w:tcPr>
            <w:tcW w:w="1984" w:type="dxa"/>
            <w:vMerge w:val="restart"/>
            <w:tcBorders>
              <w:top w:val="single" w:sz="8" w:space="0" w:color="auto"/>
              <w:left w:val="nil"/>
              <w:right w:val="single" w:sz="4" w:space="0" w:color="auto"/>
            </w:tcBorders>
            <w:shd w:val="clear" w:color="auto" w:fill="auto"/>
            <w:vAlign w:val="center"/>
            <w:hideMark/>
          </w:tcPr>
          <w:p w14:paraId="747DCE47" w14:textId="7762C839" w:rsidR="00A47438" w:rsidRPr="00A47438" w:rsidRDefault="005622F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Pr>
                <w:rFonts w:ascii="Times New Roman" w:eastAsia="Times New Roman" w:hAnsi="Times New Roman" w:cs="Times New Roman"/>
                <w:b/>
                <w:bCs/>
                <w:color w:val="000000"/>
                <w:sz w:val="18"/>
                <w:szCs w:val="18"/>
                <w:lang w:eastAsia="tr-TR"/>
              </w:rPr>
              <w:t>2.200.</w:t>
            </w:r>
            <w:r w:rsidR="00A47438" w:rsidRPr="00A47438">
              <w:rPr>
                <w:rFonts w:ascii="Times New Roman" w:eastAsia="Times New Roman" w:hAnsi="Times New Roman" w:cs="Times New Roman"/>
                <w:b/>
                <w:bCs/>
                <w:color w:val="000000"/>
                <w:sz w:val="18"/>
                <w:szCs w:val="18"/>
                <w:lang w:eastAsia="tr-TR"/>
              </w:rPr>
              <w:t>000.000,00</w:t>
            </w:r>
          </w:p>
          <w:p w14:paraId="195F69F7" w14:textId="1529FC33"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b/>
                <w:bCs/>
                <w:color w:val="000000"/>
                <w:sz w:val="18"/>
                <w:szCs w:val="18"/>
                <w:lang w:eastAsia="tr-TR"/>
              </w:rPr>
              <w:t>(</w:t>
            </w:r>
            <w:r w:rsidR="005622F8">
              <w:rPr>
                <w:rFonts w:ascii="Times New Roman" w:eastAsia="Times New Roman" w:hAnsi="Times New Roman" w:cs="Times New Roman"/>
                <w:b/>
                <w:bCs/>
                <w:color w:val="000000"/>
                <w:sz w:val="18"/>
                <w:szCs w:val="18"/>
                <w:lang w:eastAsia="tr-TR"/>
              </w:rPr>
              <w:t>İKİ</w:t>
            </w:r>
            <w:r w:rsidRPr="00A47438">
              <w:rPr>
                <w:rFonts w:ascii="Times New Roman" w:eastAsia="Times New Roman" w:hAnsi="Times New Roman" w:cs="Times New Roman"/>
                <w:b/>
                <w:bCs/>
                <w:color w:val="000000"/>
                <w:sz w:val="18"/>
                <w:szCs w:val="18"/>
                <w:lang w:eastAsia="tr-TR"/>
              </w:rPr>
              <w:t xml:space="preserve"> MİLYAR </w:t>
            </w:r>
            <w:r w:rsidR="005622F8">
              <w:rPr>
                <w:rFonts w:ascii="Times New Roman" w:eastAsia="Times New Roman" w:hAnsi="Times New Roman" w:cs="Times New Roman"/>
                <w:b/>
                <w:bCs/>
                <w:color w:val="000000"/>
                <w:sz w:val="18"/>
                <w:szCs w:val="18"/>
                <w:lang w:eastAsia="tr-TR"/>
              </w:rPr>
              <w:t>İKİYÜZ MİLYON TÜRKLİRASI</w:t>
            </w:r>
            <w:r w:rsidRPr="00A47438">
              <w:rPr>
                <w:rFonts w:ascii="Times New Roman" w:eastAsia="Times New Roman" w:hAnsi="Times New Roman" w:cs="Times New Roman"/>
                <w:b/>
                <w:bCs/>
                <w:color w:val="000000"/>
                <w:sz w:val="18"/>
                <w:szCs w:val="18"/>
                <w:lang w:eastAsia="tr-TR"/>
              </w:rPr>
              <w:t>)</w:t>
            </w:r>
          </w:p>
        </w:tc>
        <w:tc>
          <w:tcPr>
            <w:tcW w:w="2127" w:type="dxa"/>
            <w:vMerge w:val="restart"/>
            <w:tcBorders>
              <w:top w:val="single" w:sz="8" w:space="0" w:color="auto"/>
              <w:left w:val="nil"/>
              <w:right w:val="single" w:sz="8" w:space="0" w:color="auto"/>
            </w:tcBorders>
            <w:shd w:val="clear" w:color="auto" w:fill="auto"/>
            <w:vAlign w:val="center"/>
            <w:hideMark/>
          </w:tcPr>
          <w:p w14:paraId="7C70D90E" w14:textId="3BEBFADA" w:rsidR="00A47438" w:rsidRPr="00A47438" w:rsidRDefault="005622F8" w:rsidP="00A47438">
            <w:pPr>
              <w:widowControl w:val="0"/>
              <w:autoSpaceDE w:val="0"/>
              <w:autoSpaceDN w:val="0"/>
              <w:spacing w:after="0" w:line="240" w:lineRule="auto"/>
              <w:jc w:val="center"/>
              <w:rPr>
                <w:rFonts w:ascii="Times New Roman" w:eastAsia="Times New Roman" w:hAnsi="Times New Roman" w:cs="Times New Roman"/>
                <w:b/>
                <w:bCs/>
                <w:color w:val="000000"/>
                <w:sz w:val="18"/>
                <w:szCs w:val="18"/>
                <w:lang w:eastAsia="tr-TR"/>
              </w:rPr>
            </w:pPr>
            <w:r>
              <w:rPr>
                <w:rFonts w:ascii="Times New Roman" w:eastAsia="Times New Roman" w:hAnsi="Times New Roman" w:cs="Times New Roman"/>
                <w:b/>
                <w:bCs/>
                <w:color w:val="000000"/>
                <w:sz w:val="18"/>
                <w:szCs w:val="18"/>
                <w:lang w:eastAsia="tr-TR"/>
              </w:rPr>
              <w:t>66</w:t>
            </w:r>
            <w:r w:rsidR="00A47438" w:rsidRPr="00A47438">
              <w:rPr>
                <w:rFonts w:ascii="Times New Roman" w:eastAsia="Times New Roman" w:hAnsi="Times New Roman" w:cs="Times New Roman"/>
                <w:b/>
                <w:bCs/>
                <w:color w:val="000000"/>
                <w:sz w:val="18"/>
                <w:szCs w:val="18"/>
                <w:lang w:eastAsia="tr-TR"/>
              </w:rPr>
              <w:t>.000.000,00</w:t>
            </w:r>
          </w:p>
          <w:p w14:paraId="1043F45C" w14:textId="41EA26DA"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b/>
                <w:bCs/>
                <w:color w:val="000000"/>
                <w:sz w:val="18"/>
                <w:szCs w:val="18"/>
                <w:lang w:eastAsia="tr-TR"/>
              </w:rPr>
              <w:t>(</w:t>
            </w:r>
            <w:r w:rsidR="005622F8">
              <w:rPr>
                <w:rFonts w:ascii="Times New Roman" w:eastAsia="Times New Roman" w:hAnsi="Times New Roman" w:cs="Times New Roman"/>
                <w:b/>
                <w:bCs/>
                <w:color w:val="000000"/>
                <w:sz w:val="18"/>
                <w:szCs w:val="18"/>
                <w:lang w:eastAsia="tr-TR"/>
              </w:rPr>
              <w:t>ALTMIŞALTI</w:t>
            </w:r>
            <w:r w:rsidRPr="00A47438">
              <w:rPr>
                <w:rFonts w:ascii="Times New Roman" w:eastAsia="Times New Roman" w:hAnsi="Times New Roman" w:cs="Times New Roman"/>
                <w:b/>
                <w:bCs/>
                <w:color w:val="000000"/>
                <w:sz w:val="18"/>
                <w:szCs w:val="18"/>
                <w:lang w:eastAsia="tr-TR"/>
              </w:rPr>
              <w:t xml:space="preserve"> MİLYON </w:t>
            </w:r>
            <w:r w:rsidR="005622F8">
              <w:rPr>
                <w:rFonts w:ascii="Times New Roman" w:eastAsia="Times New Roman" w:hAnsi="Times New Roman" w:cs="Times New Roman"/>
                <w:b/>
                <w:bCs/>
                <w:color w:val="000000"/>
                <w:sz w:val="18"/>
                <w:szCs w:val="18"/>
                <w:lang w:eastAsia="tr-TR"/>
              </w:rPr>
              <w:t>TÜRKLİRASI</w:t>
            </w:r>
            <w:r w:rsidR="005622F8" w:rsidRPr="00A47438">
              <w:rPr>
                <w:rFonts w:ascii="Times New Roman" w:eastAsia="Times New Roman" w:hAnsi="Times New Roman" w:cs="Times New Roman"/>
                <w:b/>
                <w:bCs/>
                <w:color w:val="000000"/>
                <w:sz w:val="18"/>
                <w:szCs w:val="18"/>
                <w:lang w:eastAsia="tr-TR"/>
              </w:rPr>
              <w:t>)</w:t>
            </w:r>
          </w:p>
        </w:tc>
        <w:tc>
          <w:tcPr>
            <w:tcW w:w="1842" w:type="dxa"/>
            <w:vMerge w:val="restart"/>
            <w:tcBorders>
              <w:top w:val="single" w:sz="8" w:space="0" w:color="auto"/>
              <w:left w:val="nil"/>
              <w:right w:val="single" w:sz="8" w:space="0" w:color="auto"/>
            </w:tcBorders>
            <w:vAlign w:val="center"/>
          </w:tcPr>
          <w:p w14:paraId="1A023415"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DÖRT PARSEL</w:t>
            </w:r>
          </w:p>
          <w:p w14:paraId="6194C81E"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BİRLİKTE SATILACAKTIR.</w:t>
            </w:r>
          </w:p>
        </w:tc>
      </w:tr>
      <w:tr w:rsidR="00B1496F" w:rsidRPr="00A47438" w14:paraId="06221A63" w14:textId="77777777" w:rsidTr="00B1496F">
        <w:trPr>
          <w:trHeight w:val="510"/>
        </w:trPr>
        <w:tc>
          <w:tcPr>
            <w:tcW w:w="416" w:type="dxa"/>
            <w:tcBorders>
              <w:top w:val="nil"/>
              <w:left w:val="single" w:sz="8" w:space="0" w:color="auto"/>
              <w:bottom w:val="single" w:sz="4" w:space="0" w:color="auto"/>
              <w:right w:val="single" w:sz="4" w:space="0" w:color="auto"/>
            </w:tcBorders>
            <w:shd w:val="clear" w:color="auto" w:fill="auto"/>
            <w:vAlign w:val="center"/>
            <w:hideMark/>
          </w:tcPr>
          <w:p w14:paraId="33CDC400"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2</w:t>
            </w:r>
          </w:p>
        </w:tc>
        <w:tc>
          <w:tcPr>
            <w:tcW w:w="850" w:type="dxa"/>
            <w:tcBorders>
              <w:top w:val="nil"/>
              <w:left w:val="nil"/>
              <w:bottom w:val="single" w:sz="4" w:space="0" w:color="auto"/>
              <w:right w:val="single" w:sz="4" w:space="0" w:color="auto"/>
            </w:tcBorders>
            <w:shd w:val="clear" w:color="auto" w:fill="auto"/>
            <w:vAlign w:val="center"/>
            <w:hideMark/>
          </w:tcPr>
          <w:p w14:paraId="77E512EE"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AYDIN</w:t>
            </w:r>
          </w:p>
        </w:tc>
        <w:tc>
          <w:tcPr>
            <w:tcW w:w="709" w:type="dxa"/>
            <w:tcBorders>
              <w:top w:val="nil"/>
              <w:left w:val="nil"/>
              <w:bottom w:val="single" w:sz="4" w:space="0" w:color="auto"/>
              <w:right w:val="single" w:sz="4" w:space="0" w:color="auto"/>
            </w:tcBorders>
            <w:shd w:val="clear" w:color="auto" w:fill="auto"/>
            <w:vAlign w:val="center"/>
            <w:hideMark/>
          </w:tcPr>
          <w:p w14:paraId="2A1439FC"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DİDİM</w:t>
            </w:r>
          </w:p>
        </w:tc>
        <w:tc>
          <w:tcPr>
            <w:tcW w:w="850" w:type="dxa"/>
            <w:tcBorders>
              <w:top w:val="nil"/>
              <w:left w:val="nil"/>
              <w:bottom w:val="single" w:sz="4" w:space="0" w:color="auto"/>
              <w:right w:val="single" w:sz="4" w:space="0" w:color="auto"/>
            </w:tcBorders>
            <w:shd w:val="clear" w:color="auto" w:fill="auto"/>
            <w:noWrap/>
            <w:vAlign w:val="center"/>
            <w:hideMark/>
          </w:tcPr>
          <w:p w14:paraId="65014665"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ÇAMLIK</w:t>
            </w:r>
          </w:p>
        </w:tc>
        <w:tc>
          <w:tcPr>
            <w:tcW w:w="2977" w:type="dxa"/>
            <w:tcBorders>
              <w:top w:val="nil"/>
              <w:left w:val="nil"/>
              <w:bottom w:val="single" w:sz="4" w:space="0" w:color="auto"/>
              <w:right w:val="single" w:sz="4" w:space="0" w:color="auto"/>
            </w:tcBorders>
            <w:shd w:val="clear" w:color="auto" w:fill="auto"/>
            <w:vAlign w:val="center"/>
            <w:hideMark/>
          </w:tcPr>
          <w:p w14:paraId="7CF68653"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sz w:val="18"/>
                <w:szCs w:val="18"/>
              </w:rPr>
              <w:t>NASUH PAŞA VE SUHTEOĞLU CAMİİ VAKFI</w:t>
            </w:r>
          </w:p>
        </w:tc>
        <w:tc>
          <w:tcPr>
            <w:tcW w:w="709" w:type="dxa"/>
            <w:tcBorders>
              <w:top w:val="nil"/>
              <w:left w:val="nil"/>
              <w:bottom w:val="single" w:sz="4" w:space="0" w:color="auto"/>
              <w:right w:val="single" w:sz="4" w:space="0" w:color="auto"/>
            </w:tcBorders>
            <w:shd w:val="clear" w:color="auto" w:fill="auto"/>
            <w:vAlign w:val="center"/>
            <w:hideMark/>
          </w:tcPr>
          <w:p w14:paraId="53780F2A"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565</w:t>
            </w:r>
          </w:p>
        </w:tc>
        <w:tc>
          <w:tcPr>
            <w:tcW w:w="709" w:type="dxa"/>
            <w:tcBorders>
              <w:top w:val="nil"/>
              <w:left w:val="nil"/>
              <w:bottom w:val="single" w:sz="4" w:space="0" w:color="auto"/>
              <w:right w:val="single" w:sz="4" w:space="0" w:color="auto"/>
            </w:tcBorders>
            <w:shd w:val="clear" w:color="auto" w:fill="auto"/>
            <w:vAlign w:val="center"/>
            <w:hideMark/>
          </w:tcPr>
          <w:p w14:paraId="3FEAAB5B"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44</w:t>
            </w:r>
          </w:p>
        </w:tc>
        <w:tc>
          <w:tcPr>
            <w:tcW w:w="1134" w:type="dxa"/>
            <w:tcBorders>
              <w:top w:val="nil"/>
              <w:left w:val="nil"/>
              <w:bottom w:val="single" w:sz="4" w:space="0" w:color="auto"/>
              <w:right w:val="single" w:sz="4" w:space="0" w:color="auto"/>
            </w:tcBorders>
            <w:shd w:val="clear" w:color="auto" w:fill="auto"/>
            <w:vAlign w:val="center"/>
            <w:hideMark/>
          </w:tcPr>
          <w:p w14:paraId="28BC8785"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6.951,09</w:t>
            </w:r>
          </w:p>
        </w:tc>
        <w:tc>
          <w:tcPr>
            <w:tcW w:w="992" w:type="dxa"/>
            <w:tcBorders>
              <w:top w:val="nil"/>
              <w:left w:val="nil"/>
              <w:bottom w:val="single" w:sz="4" w:space="0" w:color="auto"/>
              <w:right w:val="single" w:sz="4" w:space="0" w:color="auto"/>
            </w:tcBorders>
            <w:shd w:val="clear" w:color="auto" w:fill="auto"/>
            <w:vAlign w:val="center"/>
            <w:hideMark/>
          </w:tcPr>
          <w:p w14:paraId="63A7BB67"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Tam</w:t>
            </w:r>
          </w:p>
        </w:tc>
        <w:tc>
          <w:tcPr>
            <w:tcW w:w="1984" w:type="dxa"/>
            <w:vMerge/>
            <w:tcBorders>
              <w:left w:val="nil"/>
              <w:right w:val="single" w:sz="4" w:space="0" w:color="auto"/>
            </w:tcBorders>
            <w:shd w:val="clear" w:color="auto" w:fill="auto"/>
            <w:vAlign w:val="center"/>
            <w:hideMark/>
          </w:tcPr>
          <w:p w14:paraId="34CD4033"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p>
        </w:tc>
        <w:tc>
          <w:tcPr>
            <w:tcW w:w="2127" w:type="dxa"/>
            <w:vMerge/>
            <w:tcBorders>
              <w:left w:val="nil"/>
              <w:right w:val="single" w:sz="8" w:space="0" w:color="auto"/>
            </w:tcBorders>
            <w:shd w:val="clear" w:color="auto" w:fill="auto"/>
            <w:vAlign w:val="center"/>
            <w:hideMark/>
          </w:tcPr>
          <w:p w14:paraId="4124BFF1"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p>
        </w:tc>
        <w:tc>
          <w:tcPr>
            <w:tcW w:w="1842" w:type="dxa"/>
            <w:vMerge/>
            <w:tcBorders>
              <w:left w:val="nil"/>
              <w:right w:val="single" w:sz="8" w:space="0" w:color="auto"/>
            </w:tcBorders>
            <w:vAlign w:val="center"/>
          </w:tcPr>
          <w:p w14:paraId="39E44B1B"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p>
        </w:tc>
      </w:tr>
      <w:tr w:rsidR="00B1496F" w:rsidRPr="00A47438" w14:paraId="2921BF7E" w14:textId="77777777" w:rsidTr="00B1496F">
        <w:trPr>
          <w:trHeight w:val="510"/>
        </w:trPr>
        <w:tc>
          <w:tcPr>
            <w:tcW w:w="416" w:type="dxa"/>
            <w:tcBorders>
              <w:top w:val="nil"/>
              <w:left w:val="single" w:sz="8" w:space="0" w:color="auto"/>
              <w:bottom w:val="single" w:sz="4" w:space="0" w:color="auto"/>
              <w:right w:val="single" w:sz="4" w:space="0" w:color="auto"/>
            </w:tcBorders>
            <w:shd w:val="clear" w:color="auto" w:fill="auto"/>
            <w:vAlign w:val="center"/>
            <w:hideMark/>
          </w:tcPr>
          <w:p w14:paraId="655AF7B1"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3</w:t>
            </w:r>
          </w:p>
        </w:tc>
        <w:tc>
          <w:tcPr>
            <w:tcW w:w="850" w:type="dxa"/>
            <w:tcBorders>
              <w:top w:val="nil"/>
              <w:left w:val="nil"/>
              <w:bottom w:val="single" w:sz="4" w:space="0" w:color="auto"/>
              <w:right w:val="single" w:sz="4" w:space="0" w:color="auto"/>
            </w:tcBorders>
            <w:shd w:val="clear" w:color="auto" w:fill="auto"/>
            <w:vAlign w:val="center"/>
            <w:hideMark/>
          </w:tcPr>
          <w:p w14:paraId="6DDD3630"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AYDIN</w:t>
            </w:r>
          </w:p>
        </w:tc>
        <w:tc>
          <w:tcPr>
            <w:tcW w:w="709" w:type="dxa"/>
            <w:tcBorders>
              <w:top w:val="nil"/>
              <w:left w:val="nil"/>
              <w:bottom w:val="single" w:sz="4" w:space="0" w:color="auto"/>
              <w:right w:val="single" w:sz="4" w:space="0" w:color="auto"/>
            </w:tcBorders>
            <w:shd w:val="clear" w:color="auto" w:fill="auto"/>
            <w:vAlign w:val="center"/>
            <w:hideMark/>
          </w:tcPr>
          <w:p w14:paraId="5A74B710"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DİDİM</w:t>
            </w:r>
          </w:p>
        </w:tc>
        <w:tc>
          <w:tcPr>
            <w:tcW w:w="850" w:type="dxa"/>
            <w:tcBorders>
              <w:top w:val="nil"/>
              <w:left w:val="nil"/>
              <w:bottom w:val="single" w:sz="4" w:space="0" w:color="auto"/>
              <w:right w:val="single" w:sz="4" w:space="0" w:color="auto"/>
            </w:tcBorders>
            <w:shd w:val="clear" w:color="auto" w:fill="auto"/>
            <w:noWrap/>
            <w:vAlign w:val="center"/>
            <w:hideMark/>
          </w:tcPr>
          <w:p w14:paraId="4A9FC2BE"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ÇAMLIK</w:t>
            </w:r>
          </w:p>
        </w:tc>
        <w:tc>
          <w:tcPr>
            <w:tcW w:w="2977" w:type="dxa"/>
            <w:tcBorders>
              <w:top w:val="nil"/>
              <w:left w:val="nil"/>
              <w:bottom w:val="single" w:sz="4" w:space="0" w:color="auto"/>
              <w:right w:val="single" w:sz="4" w:space="0" w:color="auto"/>
            </w:tcBorders>
            <w:shd w:val="clear" w:color="auto" w:fill="auto"/>
            <w:vAlign w:val="center"/>
            <w:hideMark/>
          </w:tcPr>
          <w:p w14:paraId="6DFEDC5F"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sz w:val="18"/>
                <w:szCs w:val="18"/>
              </w:rPr>
              <w:t>KOCA CAMİİ VE YAHYAPAŞA VAKFI</w:t>
            </w:r>
          </w:p>
        </w:tc>
        <w:tc>
          <w:tcPr>
            <w:tcW w:w="709" w:type="dxa"/>
            <w:tcBorders>
              <w:top w:val="nil"/>
              <w:left w:val="nil"/>
              <w:bottom w:val="single" w:sz="4" w:space="0" w:color="auto"/>
              <w:right w:val="single" w:sz="4" w:space="0" w:color="auto"/>
            </w:tcBorders>
            <w:shd w:val="clear" w:color="auto" w:fill="auto"/>
            <w:vAlign w:val="center"/>
            <w:hideMark/>
          </w:tcPr>
          <w:p w14:paraId="24F52ED6"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565</w:t>
            </w:r>
          </w:p>
        </w:tc>
        <w:tc>
          <w:tcPr>
            <w:tcW w:w="709" w:type="dxa"/>
            <w:tcBorders>
              <w:top w:val="nil"/>
              <w:left w:val="nil"/>
              <w:bottom w:val="single" w:sz="4" w:space="0" w:color="auto"/>
              <w:right w:val="single" w:sz="4" w:space="0" w:color="auto"/>
            </w:tcBorders>
            <w:shd w:val="clear" w:color="auto" w:fill="auto"/>
            <w:vAlign w:val="center"/>
            <w:hideMark/>
          </w:tcPr>
          <w:p w14:paraId="6D129DC2"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47</w:t>
            </w:r>
          </w:p>
        </w:tc>
        <w:tc>
          <w:tcPr>
            <w:tcW w:w="1134" w:type="dxa"/>
            <w:tcBorders>
              <w:top w:val="nil"/>
              <w:left w:val="nil"/>
              <w:bottom w:val="single" w:sz="4" w:space="0" w:color="auto"/>
              <w:right w:val="single" w:sz="4" w:space="0" w:color="auto"/>
            </w:tcBorders>
            <w:shd w:val="clear" w:color="auto" w:fill="auto"/>
            <w:vAlign w:val="center"/>
            <w:hideMark/>
          </w:tcPr>
          <w:p w14:paraId="7E3B0965"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754,93</w:t>
            </w:r>
          </w:p>
        </w:tc>
        <w:tc>
          <w:tcPr>
            <w:tcW w:w="992" w:type="dxa"/>
            <w:tcBorders>
              <w:top w:val="nil"/>
              <w:left w:val="nil"/>
              <w:bottom w:val="single" w:sz="4" w:space="0" w:color="auto"/>
              <w:right w:val="single" w:sz="4" w:space="0" w:color="auto"/>
            </w:tcBorders>
            <w:shd w:val="clear" w:color="auto" w:fill="auto"/>
            <w:vAlign w:val="center"/>
            <w:hideMark/>
          </w:tcPr>
          <w:p w14:paraId="39E45384"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Tam</w:t>
            </w:r>
          </w:p>
        </w:tc>
        <w:tc>
          <w:tcPr>
            <w:tcW w:w="1984" w:type="dxa"/>
            <w:vMerge/>
            <w:tcBorders>
              <w:left w:val="nil"/>
              <w:right w:val="single" w:sz="4" w:space="0" w:color="auto"/>
            </w:tcBorders>
            <w:shd w:val="clear" w:color="auto" w:fill="auto"/>
            <w:vAlign w:val="center"/>
            <w:hideMark/>
          </w:tcPr>
          <w:p w14:paraId="0764B11E"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p>
        </w:tc>
        <w:tc>
          <w:tcPr>
            <w:tcW w:w="2127" w:type="dxa"/>
            <w:vMerge/>
            <w:tcBorders>
              <w:left w:val="nil"/>
              <w:right w:val="single" w:sz="8" w:space="0" w:color="auto"/>
            </w:tcBorders>
            <w:shd w:val="clear" w:color="auto" w:fill="auto"/>
            <w:vAlign w:val="center"/>
            <w:hideMark/>
          </w:tcPr>
          <w:p w14:paraId="3CEB8E49"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p>
        </w:tc>
        <w:tc>
          <w:tcPr>
            <w:tcW w:w="1842" w:type="dxa"/>
            <w:vMerge/>
            <w:tcBorders>
              <w:left w:val="nil"/>
              <w:right w:val="single" w:sz="8" w:space="0" w:color="auto"/>
            </w:tcBorders>
            <w:vAlign w:val="center"/>
          </w:tcPr>
          <w:p w14:paraId="33BE5DD0"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p>
        </w:tc>
      </w:tr>
      <w:tr w:rsidR="00B1496F" w:rsidRPr="00A47438" w14:paraId="43A60FB9" w14:textId="77777777" w:rsidTr="00B1496F">
        <w:trPr>
          <w:trHeight w:val="510"/>
        </w:trPr>
        <w:tc>
          <w:tcPr>
            <w:tcW w:w="416" w:type="dxa"/>
            <w:tcBorders>
              <w:top w:val="nil"/>
              <w:left w:val="single" w:sz="8" w:space="0" w:color="auto"/>
              <w:bottom w:val="single" w:sz="4" w:space="0" w:color="auto"/>
              <w:right w:val="single" w:sz="4" w:space="0" w:color="auto"/>
            </w:tcBorders>
            <w:shd w:val="clear" w:color="auto" w:fill="auto"/>
            <w:vAlign w:val="center"/>
            <w:hideMark/>
          </w:tcPr>
          <w:p w14:paraId="0EBC10D4"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4</w:t>
            </w:r>
          </w:p>
        </w:tc>
        <w:tc>
          <w:tcPr>
            <w:tcW w:w="850" w:type="dxa"/>
            <w:tcBorders>
              <w:top w:val="nil"/>
              <w:left w:val="nil"/>
              <w:bottom w:val="single" w:sz="4" w:space="0" w:color="auto"/>
              <w:right w:val="single" w:sz="4" w:space="0" w:color="auto"/>
            </w:tcBorders>
            <w:shd w:val="clear" w:color="auto" w:fill="auto"/>
            <w:vAlign w:val="center"/>
            <w:hideMark/>
          </w:tcPr>
          <w:p w14:paraId="5FDE5680"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AYDIN</w:t>
            </w:r>
          </w:p>
        </w:tc>
        <w:tc>
          <w:tcPr>
            <w:tcW w:w="709" w:type="dxa"/>
            <w:tcBorders>
              <w:top w:val="nil"/>
              <w:left w:val="nil"/>
              <w:bottom w:val="single" w:sz="4" w:space="0" w:color="auto"/>
              <w:right w:val="single" w:sz="4" w:space="0" w:color="auto"/>
            </w:tcBorders>
            <w:shd w:val="clear" w:color="auto" w:fill="auto"/>
            <w:vAlign w:val="center"/>
            <w:hideMark/>
          </w:tcPr>
          <w:p w14:paraId="6FA96342"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DİDİM</w:t>
            </w:r>
          </w:p>
        </w:tc>
        <w:tc>
          <w:tcPr>
            <w:tcW w:w="850" w:type="dxa"/>
            <w:tcBorders>
              <w:top w:val="nil"/>
              <w:left w:val="nil"/>
              <w:bottom w:val="single" w:sz="4" w:space="0" w:color="auto"/>
              <w:right w:val="single" w:sz="4" w:space="0" w:color="auto"/>
            </w:tcBorders>
            <w:shd w:val="clear" w:color="auto" w:fill="auto"/>
            <w:noWrap/>
            <w:vAlign w:val="center"/>
            <w:hideMark/>
          </w:tcPr>
          <w:p w14:paraId="5051D75B"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ÇAMLIK</w:t>
            </w:r>
          </w:p>
        </w:tc>
        <w:tc>
          <w:tcPr>
            <w:tcW w:w="2977" w:type="dxa"/>
            <w:tcBorders>
              <w:top w:val="nil"/>
              <w:left w:val="nil"/>
              <w:bottom w:val="single" w:sz="4" w:space="0" w:color="auto"/>
              <w:right w:val="single" w:sz="4" w:space="0" w:color="auto"/>
            </w:tcBorders>
            <w:shd w:val="clear" w:color="auto" w:fill="auto"/>
            <w:vAlign w:val="center"/>
            <w:hideMark/>
          </w:tcPr>
          <w:p w14:paraId="6EBFABFA"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b/>
                <w:bCs/>
                <w:color w:val="000000"/>
                <w:sz w:val="18"/>
                <w:szCs w:val="18"/>
                <w:lang w:eastAsia="tr-TR"/>
              </w:rPr>
            </w:pPr>
            <w:r w:rsidRPr="00A47438">
              <w:rPr>
                <w:rFonts w:ascii="Times New Roman" w:eastAsia="Times New Roman" w:hAnsi="Times New Roman" w:cs="Times New Roman"/>
                <w:b/>
                <w:bCs/>
                <w:sz w:val="18"/>
                <w:szCs w:val="18"/>
              </w:rPr>
              <w:t>GAZİ HATUN VAKFI</w:t>
            </w:r>
          </w:p>
        </w:tc>
        <w:tc>
          <w:tcPr>
            <w:tcW w:w="709" w:type="dxa"/>
            <w:tcBorders>
              <w:top w:val="nil"/>
              <w:left w:val="nil"/>
              <w:bottom w:val="single" w:sz="4" w:space="0" w:color="auto"/>
              <w:right w:val="single" w:sz="4" w:space="0" w:color="auto"/>
            </w:tcBorders>
            <w:shd w:val="clear" w:color="auto" w:fill="auto"/>
            <w:vAlign w:val="center"/>
            <w:hideMark/>
          </w:tcPr>
          <w:p w14:paraId="01B87950"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565</w:t>
            </w:r>
          </w:p>
        </w:tc>
        <w:tc>
          <w:tcPr>
            <w:tcW w:w="709" w:type="dxa"/>
            <w:tcBorders>
              <w:top w:val="nil"/>
              <w:left w:val="nil"/>
              <w:bottom w:val="single" w:sz="4" w:space="0" w:color="auto"/>
              <w:right w:val="single" w:sz="4" w:space="0" w:color="auto"/>
            </w:tcBorders>
            <w:shd w:val="clear" w:color="auto" w:fill="auto"/>
            <w:vAlign w:val="center"/>
            <w:hideMark/>
          </w:tcPr>
          <w:p w14:paraId="1D12992D"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48</w:t>
            </w:r>
          </w:p>
        </w:tc>
        <w:tc>
          <w:tcPr>
            <w:tcW w:w="1134" w:type="dxa"/>
            <w:tcBorders>
              <w:top w:val="nil"/>
              <w:left w:val="nil"/>
              <w:bottom w:val="single" w:sz="4" w:space="0" w:color="auto"/>
              <w:right w:val="single" w:sz="4" w:space="0" w:color="auto"/>
            </w:tcBorders>
            <w:shd w:val="clear" w:color="auto" w:fill="auto"/>
            <w:vAlign w:val="center"/>
            <w:hideMark/>
          </w:tcPr>
          <w:p w14:paraId="6D8B2625"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503,99</w:t>
            </w:r>
          </w:p>
        </w:tc>
        <w:tc>
          <w:tcPr>
            <w:tcW w:w="992" w:type="dxa"/>
            <w:tcBorders>
              <w:top w:val="nil"/>
              <w:left w:val="nil"/>
              <w:bottom w:val="single" w:sz="4" w:space="0" w:color="auto"/>
              <w:right w:val="single" w:sz="4" w:space="0" w:color="auto"/>
            </w:tcBorders>
            <w:shd w:val="clear" w:color="auto" w:fill="auto"/>
            <w:vAlign w:val="center"/>
            <w:hideMark/>
          </w:tcPr>
          <w:p w14:paraId="0E433F46"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r w:rsidRPr="00A47438">
              <w:rPr>
                <w:rFonts w:ascii="Times New Roman" w:eastAsia="Times New Roman" w:hAnsi="Times New Roman" w:cs="Times New Roman"/>
                <w:color w:val="000000"/>
                <w:sz w:val="18"/>
                <w:szCs w:val="18"/>
                <w:lang w:eastAsia="tr-TR"/>
              </w:rPr>
              <w:t>Tam</w:t>
            </w:r>
          </w:p>
        </w:tc>
        <w:tc>
          <w:tcPr>
            <w:tcW w:w="1984" w:type="dxa"/>
            <w:vMerge/>
            <w:tcBorders>
              <w:left w:val="nil"/>
              <w:bottom w:val="single" w:sz="4" w:space="0" w:color="auto"/>
              <w:right w:val="single" w:sz="4" w:space="0" w:color="auto"/>
            </w:tcBorders>
            <w:shd w:val="clear" w:color="auto" w:fill="auto"/>
            <w:vAlign w:val="center"/>
            <w:hideMark/>
          </w:tcPr>
          <w:p w14:paraId="44DF0E36" w14:textId="77777777" w:rsidR="00A47438" w:rsidRPr="00A47438" w:rsidRDefault="00A47438" w:rsidP="00A47438">
            <w:pPr>
              <w:widowControl w:val="0"/>
              <w:autoSpaceDE w:val="0"/>
              <w:autoSpaceDN w:val="0"/>
              <w:spacing w:after="0" w:line="240" w:lineRule="auto"/>
              <w:rPr>
                <w:rFonts w:ascii="Times New Roman" w:eastAsia="Times New Roman" w:hAnsi="Times New Roman" w:cs="Times New Roman"/>
                <w:color w:val="000000"/>
                <w:sz w:val="18"/>
                <w:szCs w:val="18"/>
                <w:lang w:eastAsia="tr-TR"/>
              </w:rPr>
            </w:pPr>
          </w:p>
        </w:tc>
        <w:tc>
          <w:tcPr>
            <w:tcW w:w="2127" w:type="dxa"/>
            <w:vMerge/>
            <w:tcBorders>
              <w:left w:val="nil"/>
              <w:bottom w:val="single" w:sz="4" w:space="0" w:color="auto"/>
              <w:right w:val="single" w:sz="8" w:space="0" w:color="auto"/>
            </w:tcBorders>
            <w:shd w:val="clear" w:color="auto" w:fill="auto"/>
            <w:vAlign w:val="center"/>
            <w:hideMark/>
          </w:tcPr>
          <w:p w14:paraId="3C3106C8"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p>
        </w:tc>
        <w:tc>
          <w:tcPr>
            <w:tcW w:w="1842" w:type="dxa"/>
            <w:vMerge/>
            <w:tcBorders>
              <w:left w:val="nil"/>
              <w:bottom w:val="single" w:sz="4" w:space="0" w:color="auto"/>
              <w:right w:val="single" w:sz="8" w:space="0" w:color="auto"/>
            </w:tcBorders>
            <w:vAlign w:val="center"/>
          </w:tcPr>
          <w:p w14:paraId="3FDE0657" w14:textId="77777777" w:rsidR="00A47438" w:rsidRPr="00A47438" w:rsidRDefault="00A47438" w:rsidP="00A47438">
            <w:pPr>
              <w:widowControl w:val="0"/>
              <w:autoSpaceDE w:val="0"/>
              <w:autoSpaceDN w:val="0"/>
              <w:spacing w:after="0" w:line="240" w:lineRule="auto"/>
              <w:jc w:val="center"/>
              <w:rPr>
                <w:rFonts w:ascii="Times New Roman" w:eastAsia="Times New Roman" w:hAnsi="Times New Roman" w:cs="Times New Roman"/>
                <w:color w:val="000000"/>
                <w:sz w:val="18"/>
                <w:szCs w:val="18"/>
                <w:lang w:eastAsia="tr-TR"/>
              </w:rPr>
            </w:pPr>
          </w:p>
        </w:tc>
      </w:tr>
    </w:tbl>
    <w:p w14:paraId="68726CEA" w14:textId="241549F8" w:rsidR="00A47438" w:rsidRPr="00A47438" w:rsidRDefault="00E57247" w:rsidP="00A47438">
      <w:pPr>
        <w:spacing w:after="0"/>
        <w:rPr>
          <w:rFonts w:ascii="Times New Roman" w:hAnsi="Times New Roman" w:cs="Times New Roman"/>
          <w:b/>
          <w:sz w:val="24"/>
          <w:szCs w:val="24"/>
        </w:rPr>
      </w:pPr>
      <w:r w:rsidRPr="00AE29B7">
        <w:rPr>
          <w:rFonts w:ascii="Times New Roman" w:hAnsi="Times New Roman" w:cs="Times New Roman"/>
          <w:b/>
          <w:sz w:val="24"/>
          <w:szCs w:val="24"/>
        </w:rPr>
        <w:t>1)</w:t>
      </w:r>
      <w:r w:rsidRPr="00AE29B7">
        <w:rPr>
          <w:rFonts w:ascii="Times New Roman" w:hAnsi="Times New Roman" w:cs="Times New Roman"/>
          <w:sz w:val="24"/>
          <w:szCs w:val="24"/>
        </w:rPr>
        <w:t xml:space="preserve"> Yukarıda evsafı yazılı vakıf taşınmazı, belirlenen muhammen bedel üzerinden; </w:t>
      </w:r>
      <w:r w:rsidR="005622F8">
        <w:rPr>
          <w:rFonts w:ascii="Times New Roman" w:hAnsi="Times New Roman" w:cs="Times New Roman"/>
          <w:b/>
          <w:sz w:val="24"/>
          <w:szCs w:val="24"/>
        </w:rPr>
        <w:t>1</w:t>
      </w:r>
      <w:r w:rsidR="00EB15F3">
        <w:rPr>
          <w:rFonts w:ascii="Times New Roman" w:hAnsi="Times New Roman" w:cs="Times New Roman"/>
          <w:b/>
          <w:sz w:val="24"/>
          <w:szCs w:val="24"/>
        </w:rPr>
        <w:t>3</w:t>
      </w:r>
      <w:r w:rsidR="005622F8">
        <w:rPr>
          <w:rFonts w:ascii="Times New Roman" w:hAnsi="Times New Roman" w:cs="Times New Roman"/>
          <w:b/>
          <w:sz w:val="24"/>
          <w:szCs w:val="24"/>
        </w:rPr>
        <w:t>.02.2026</w:t>
      </w:r>
      <w:r w:rsidRPr="00AE29B7">
        <w:rPr>
          <w:rFonts w:ascii="Times New Roman" w:hAnsi="Times New Roman" w:cs="Times New Roman"/>
          <w:b/>
          <w:sz w:val="24"/>
          <w:szCs w:val="24"/>
        </w:rPr>
        <w:t xml:space="preserve"> tarih </w:t>
      </w:r>
      <w:r w:rsidR="00EB15F3">
        <w:rPr>
          <w:rFonts w:ascii="Times New Roman" w:hAnsi="Times New Roman" w:cs="Times New Roman"/>
          <w:b/>
          <w:sz w:val="24"/>
          <w:szCs w:val="24"/>
        </w:rPr>
        <w:t>Cuma</w:t>
      </w:r>
      <w:r w:rsidRPr="00AE29B7">
        <w:rPr>
          <w:rFonts w:ascii="Times New Roman" w:hAnsi="Times New Roman" w:cs="Times New Roman"/>
          <w:b/>
          <w:sz w:val="24"/>
          <w:szCs w:val="24"/>
        </w:rPr>
        <w:t xml:space="preserve"> Günü saat 14:</w:t>
      </w:r>
      <w:r w:rsidR="00EB15F3">
        <w:rPr>
          <w:rFonts w:ascii="Times New Roman" w:hAnsi="Times New Roman" w:cs="Times New Roman"/>
          <w:b/>
          <w:sz w:val="24"/>
          <w:szCs w:val="24"/>
        </w:rPr>
        <w:t>3</w:t>
      </w:r>
      <w:r w:rsidR="004D0A3B">
        <w:rPr>
          <w:rFonts w:ascii="Times New Roman" w:hAnsi="Times New Roman" w:cs="Times New Roman"/>
          <w:b/>
          <w:sz w:val="24"/>
          <w:szCs w:val="24"/>
        </w:rPr>
        <w:t>0</w:t>
      </w:r>
      <w:r w:rsidR="00A47438" w:rsidRPr="00A47438">
        <w:rPr>
          <w:rFonts w:ascii="Times New Roman" w:eastAsia="Times New Roman" w:hAnsi="Times New Roman" w:cs="Times New Roman"/>
          <w:sz w:val="13"/>
        </w:rPr>
        <w:t xml:space="preserve"> </w:t>
      </w:r>
      <w:proofErr w:type="spellStart"/>
      <w:r w:rsidR="00A47438" w:rsidRPr="00A47438">
        <w:rPr>
          <w:rFonts w:ascii="Times New Roman" w:hAnsi="Times New Roman" w:cs="Times New Roman"/>
          <w:b/>
          <w:sz w:val="24"/>
          <w:szCs w:val="24"/>
        </w:rPr>
        <w:t>Güzelhisar</w:t>
      </w:r>
      <w:proofErr w:type="spellEnd"/>
      <w:r w:rsidR="00A47438" w:rsidRPr="00A47438">
        <w:rPr>
          <w:rFonts w:ascii="Times New Roman" w:hAnsi="Times New Roman" w:cs="Times New Roman"/>
          <w:b/>
          <w:sz w:val="24"/>
          <w:szCs w:val="24"/>
        </w:rPr>
        <w:t xml:space="preserve"> Mah. Yedi Eylül</w:t>
      </w:r>
    </w:p>
    <w:p w14:paraId="287C29CC" w14:textId="59B1D995" w:rsidR="00E57247" w:rsidRPr="00AE29B7" w:rsidRDefault="00A47438" w:rsidP="00A47438">
      <w:pPr>
        <w:spacing w:after="0"/>
        <w:rPr>
          <w:rFonts w:ascii="Times New Roman" w:hAnsi="Times New Roman" w:cs="Times New Roman"/>
          <w:sz w:val="24"/>
          <w:szCs w:val="24"/>
        </w:rPr>
      </w:pPr>
      <w:r w:rsidRPr="00A47438">
        <w:rPr>
          <w:rFonts w:ascii="Times New Roman" w:hAnsi="Times New Roman" w:cs="Times New Roman"/>
          <w:b/>
          <w:sz w:val="24"/>
          <w:szCs w:val="24"/>
        </w:rPr>
        <w:t xml:space="preserve">Cad. No:104 Efeler/AYDIN bulunan Aydın Vakıflar Bölge Müdürlüğü 5. Kat Toplantı Salonunda </w:t>
      </w:r>
      <w:r w:rsidR="00E57247" w:rsidRPr="00AE29B7">
        <w:rPr>
          <w:rFonts w:ascii="Times New Roman" w:hAnsi="Times New Roman" w:cs="Times New Roman"/>
          <w:sz w:val="24"/>
          <w:szCs w:val="24"/>
        </w:rPr>
        <w:t>2886. Sayılı Kanununun 35. Maddesine göre kapalı teklif usulü ile satışı yapılacaktır.   (</w:t>
      </w:r>
      <w:r w:rsidR="00B1496F" w:rsidRPr="00B1496F">
        <w:rPr>
          <w:rFonts w:ascii="Times New Roman" w:hAnsi="Times New Roman" w:cs="Times New Roman"/>
          <w:sz w:val="24"/>
          <w:szCs w:val="24"/>
        </w:rPr>
        <w:t>Telefon No: (0256)-225 94 56</w:t>
      </w:r>
      <w:r w:rsidR="00B1496F">
        <w:rPr>
          <w:rFonts w:ascii="Times New Roman" w:hAnsi="Times New Roman" w:cs="Times New Roman"/>
          <w:sz w:val="24"/>
          <w:szCs w:val="24"/>
        </w:rPr>
        <w:t xml:space="preserve"> / </w:t>
      </w:r>
      <w:r w:rsidR="00B1496F" w:rsidRPr="00B1496F">
        <w:rPr>
          <w:rFonts w:ascii="Times New Roman" w:hAnsi="Times New Roman" w:cs="Times New Roman"/>
          <w:sz w:val="24"/>
          <w:szCs w:val="24"/>
        </w:rPr>
        <w:t>Faks N</w:t>
      </w:r>
      <w:r w:rsidR="00B1496F">
        <w:rPr>
          <w:rFonts w:ascii="Times New Roman" w:hAnsi="Times New Roman" w:cs="Times New Roman"/>
          <w:sz w:val="24"/>
          <w:szCs w:val="24"/>
        </w:rPr>
        <w:t>o</w:t>
      </w:r>
      <w:r w:rsidR="00B1496F" w:rsidRPr="00B1496F">
        <w:rPr>
          <w:rFonts w:ascii="Times New Roman" w:hAnsi="Times New Roman" w:cs="Times New Roman"/>
          <w:sz w:val="24"/>
          <w:szCs w:val="24"/>
        </w:rPr>
        <w:t>: (0256)- 225 47 83</w:t>
      </w:r>
      <w:r w:rsidR="00B1496F">
        <w:rPr>
          <w:rFonts w:ascii="Times New Roman" w:hAnsi="Times New Roman" w:cs="Times New Roman"/>
          <w:sz w:val="24"/>
          <w:szCs w:val="24"/>
        </w:rPr>
        <w:t xml:space="preserve"> / </w:t>
      </w:r>
      <w:r w:rsidR="00E57247" w:rsidRPr="00AE29B7">
        <w:rPr>
          <w:rFonts w:ascii="Times New Roman" w:hAnsi="Times New Roman" w:cs="Times New Roman"/>
          <w:sz w:val="24"/>
          <w:szCs w:val="24"/>
        </w:rPr>
        <w:t xml:space="preserve">İnternet Sitesi: www.vgm.gov.tr) </w:t>
      </w:r>
    </w:p>
    <w:p w14:paraId="3E5C4256" w14:textId="77777777" w:rsidR="00E57247" w:rsidRPr="00AE29B7" w:rsidRDefault="00E57247" w:rsidP="00E57247">
      <w:pPr>
        <w:spacing w:after="0"/>
        <w:rPr>
          <w:rFonts w:ascii="Times New Roman" w:hAnsi="Times New Roman" w:cs="Times New Roman"/>
          <w:sz w:val="24"/>
          <w:szCs w:val="24"/>
        </w:rPr>
      </w:pPr>
      <w:r w:rsidRPr="00AE29B7">
        <w:rPr>
          <w:rFonts w:ascii="Times New Roman" w:hAnsi="Times New Roman" w:cs="Times New Roman"/>
          <w:b/>
          <w:sz w:val="24"/>
          <w:szCs w:val="24"/>
        </w:rPr>
        <w:t>2) İhaleye katılacaklardan istenilen belgeler;</w:t>
      </w:r>
    </w:p>
    <w:p w14:paraId="7469C52A" w14:textId="77777777" w:rsidR="00E57247" w:rsidRPr="00AE29B7" w:rsidRDefault="003509E3" w:rsidP="00E57247">
      <w:pPr>
        <w:spacing w:after="0"/>
        <w:rPr>
          <w:rFonts w:ascii="Times New Roman" w:hAnsi="Times New Roman" w:cs="Times New Roman"/>
          <w:sz w:val="24"/>
          <w:szCs w:val="24"/>
        </w:rPr>
      </w:pPr>
      <w:r w:rsidRPr="00AE29B7">
        <w:rPr>
          <w:rFonts w:ascii="Times New Roman" w:hAnsi="Times New Roman" w:cs="Times New Roman"/>
          <w:sz w:val="24"/>
          <w:szCs w:val="24"/>
        </w:rPr>
        <w:t xml:space="preserve">İsteklilerin </w:t>
      </w:r>
      <w:r w:rsidR="00E57247" w:rsidRPr="00AE29B7">
        <w:rPr>
          <w:rFonts w:ascii="Times New Roman" w:hAnsi="Times New Roman" w:cs="Times New Roman"/>
          <w:sz w:val="24"/>
          <w:szCs w:val="24"/>
        </w:rPr>
        <w:t xml:space="preserve">ihaleye katılabilmeleri için aşağıda sayılan belgeleri teklifleri kapsamında sunmaları gerekir:  </w:t>
      </w:r>
    </w:p>
    <w:p w14:paraId="18BDD9FD" w14:textId="77777777" w:rsidR="00E57247" w:rsidRPr="00AE29B7" w:rsidRDefault="00E57247" w:rsidP="00E57247">
      <w:pPr>
        <w:spacing w:after="0"/>
        <w:rPr>
          <w:rFonts w:ascii="Times New Roman" w:hAnsi="Times New Roman" w:cs="Times New Roman"/>
          <w:sz w:val="24"/>
          <w:szCs w:val="24"/>
        </w:rPr>
      </w:pPr>
      <w:r w:rsidRPr="00AE29B7">
        <w:rPr>
          <w:rFonts w:ascii="Times New Roman" w:hAnsi="Times New Roman" w:cs="Times New Roman"/>
          <w:b/>
          <w:sz w:val="24"/>
          <w:szCs w:val="24"/>
        </w:rPr>
        <w:t>a)</w:t>
      </w:r>
      <w:r w:rsidRPr="00AE29B7">
        <w:rPr>
          <w:rFonts w:ascii="Times New Roman" w:hAnsi="Times New Roman" w:cs="Times New Roman"/>
          <w:sz w:val="24"/>
          <w:szCs w:val="24"/>
        </w:rPr>
        <w:t xml:space="preserve"> Türkiye’de tebligat için adres beyanı, telefon, faks numarası, elektronik posta adresi vb. bilgileri gösteren, ekli örneğe uygun İletişim Bilgi Formu (Ek:1),</w:t>
      </w:r>
    </w:p>
    <w:p w14:paraId="466090F5" w14:textId="77777777" w:rsidR="00E57247" w:rsidRPr="00AE29B7" w:rsidRDefault="00E57247" w:rsidP="00E57247">
      <w:pPr>
        <w:spacing w:after="0"/>
        <w:rPr>
          <w:rFonts w:ascii="Times New Roman" w:hAnsi="Times New Roman" w:cs="Times New Roman"/>
          <w:sz w:val="24"/>
          <w:szCs w:val="24"/>
        </w:rPr>
      </w:pPr>
      <w:r w:rsidRPr="00AE29B7">
        <w:rPr>
          <w:rFonts w:ascii="Times New Roman" w:hAnsi="Times New Roman" w:cs="Times New Roman"/>
          <w:b/>
          <w:sz w:val="24"/>
          <w:szCs w:val="24"/>
        </w:rPr>
        <w:t>b)</w:t>
      </w:r>
      <w:r w:rsidRPr="00AE29B7">
        <w:rPr>
          <w:rFonts w:ascii="Times New Roman" w:hAnsi="Times New Roman" w:cs="Times New Roman"/>
          <w:sz w:val="24"/>
          <w:szCs w:val="24"/>
        </w:rP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w:t>
      </w:r>
    </w:p>
    <w:p w14:paraId="01A5DCE0" w14:textId="77777777" w:rsidR="00E57247" w:rsidRPr="00AE29B7" w:rsidRDefault="00E57247" w:rsidP="00E57247">
      <w:pPr>
        <w:spacing w:after="0"/>
        <w:rPr>
          <w:rFonts w:ascii="Times New Roman" w:hAnsi="Times New Roman" w:cs="Times New Roman"/>
          <w:sz w:val="24"/>
          <w:szCs w:val="24"/>
        </w:rPr>
      </w:pPr>
      <w:r w:rsidRPr="00AE29B7">
        <w:rPr>
          <w:rFonts w:ascii="Times New Roman" w:hAnsi="Times New Roman" w:cs="Times New Roman"/>
          <w:b/>
          <w:sz w:val="24"/>
          <w:szCs w:val="24"/>
        </w:rPr>
        <w:t>c)</w:t>
      </w:r>
      <w:r w:rsidRPr="00AE29B7">
        <w:rPr>
          <w:rFonts w:ascii="Times New Roman" w:hAnsi="Times New Roman" w:cs="Times New Roman"/>
          <w:sz w:val="24"/>
          <w:szCs w:val="24"/>
        </w:rPr>
        <w:t xml:space="preserve"> Teklif vermeye yetkili olduğunu gösteren ve ihale tarihi itibariyle geçerliliği devam eden noter tasdikli İmza Beyannamesi veya İmza Sirkülerinin aslı ya da aslının İdareye ibraz edilmesi şartıyla İdarece onaylanmış sureti,</w:t>
      </w:r>
    </w:p>
    <w:p w14:paraId="531736FE" w14:textId="77777777" w:rsidR="00E57247" w:rsidRPr="00AE29B7" w:rsidRDefault="00E57247" w:rsidP="00E57247">
      <w:pPr>
        <w:spacing w:after="0"/>
        <w:rPr>
          <w:rFonts w:ascii="Times New Roman" w:hAnsi="Times New Roman" w:cs="Times New Roman"/>
          <w:sz w:val="24"/>
          <w:szCs w:val="24"/>
        </w:rPr>
      </w:pPr>
      <w:r w:rsidRPr="00AE29B7">
        <w:rPr>
          <w:rFonts w:ascii="Times New Roman" w:hAnsi="Times New Roman" w:cs="Times New Roman"/>
          <w:b/>
          <w:sz w:val="24"/>
          <w:szCs w:val="24"/>
        </w:rPr>
        <w:t>c.1)</w:t>
      </w:r>
      <w:r w:rsidRPr="00AE29B7">
        <w:rPr>
          <w:rFonts w:ascii="Times New Roman" w:hAnsi="Times New Roman" w:cs="Times New Roman"/>
          <w:sz w:val="24"/>
          <w:szCs w:val="24"/>
        </w:rPr>
        <w:t xml:space="preserve"> Gerçek kişi olması halinde, noter tasdikli imza beyannamesinin aslı veya aslının İdareye ibraz edilmesi şartıyla İdarece onaylanmış sureti,</w:t>
      </w:r>
    </w:p>
    <w:p w14:paraId="3CA5A244" w14:textId="77777777" w:rsidR="00E57247" w:rsidRPr="00AE29B7" w:rsidRDefault="00E57247" w:rsidP="00E57247">
      <w:pPr>
        <w:spacing w:after="0"/>
        <w:rPr>
          <w:rFonts w:ascii="Times New Roman" w:hAnsi="Times New Roman" w:cs="Times New Roman"/>
          <w:sz w:val="24"/>
          <w:szCs w:val="24"/>
        </w:rPr>
      </w:pPr>
      <w:r w:rsidRPr="00AE29B7">
        <w:rPr>
          <w:rFonts w:ascii="Times New Roman" w:hAnsi="Times New Roman" w:cs="Times New Roman"/>
          <w:b/>
          <w:sz w:val="24"/>
          <w:szCs w:val="24"/>
        </w:rPr>
        <w:t>c.2)</w:t>
      </w:r>
      <w:r w:rsidRPr="00AE29B7">
        <w:rPr>
          <w:rFonts w:ascii="Times New Roman" w:hAnsi="Times New Roman" w:cs="Times New Roman"/>
          <w:sz w:val="24"/>
          <w:szCs w:val="24"/>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w:t>
      </w:r>
      <w:bookmarkStart w:id="0" w:name="_GoBack"/>
      <w:bookmarkEnd w:id="0"/>
      <w:r w:rsidRPr="00AE29B7">
        <w:rPr>
          <w:rFonts w:ascii="Times New Roman" w:hAnsi="Times New Roman" w:cs="Times New Roman"/>
          <w:sz w:val="24"/>
          <w:szCs w:val="24"/>
        </w:rPr>
        <w:t>sdikli imza sirkülerinin aslı veya aslının İdareye ibraz edilmesi şartıyla İdarece onaylanmış sureti,</w:t>
      </w:r>
    </w:p>
    <w:p w14:paraId="394ED089" w14:textId="77777777" w:rsidR="00E57247" w:rsidRPr="00AE29B7" w:rsidRDefault="00E57247" w:rsidP="00E57247">
      <w:pPr>
        <w:spacing w:after="0"/>
        <w:rPr>
          <w:rFonts w:ascii="Times New Roman" w:hAnsi="Times New Roman" w:cs="Times New Roman"/>
          <w:sz w:val="24"/>
          <w:szCs w:val="24"/>
        </w:rPr>
      </w:pPr>
      <w:r w:rsidRPr="00AE29B7">
        <w:rPr>
          <w:rFonts w:ascii="Times New Roman" w:hAnsi="Times New Roman" w:cs="Times New Roman"/>
          <w:b/>
          <w:sz w:val="24"/>
          <w:szCs w:val="24"/>
        </w:rPr>
        <w:t>d)</w:t>
      </w:r>
      <w:r w:rsidRPr="00AE29B7">
        <w:rPr>
          <w:rFonts w:ascii="Times New Roman" w:hAnsi="Times New Roman" w:cs="Times New Roman"/>
          <w:sz w:val="24"/>
          <w:szCs w:val="24"/>
        </w:rPr>
        <w:t xml:space="preserve">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1FA2FCB3" w14:textId="1324D652"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e)</w:t>
      </w:r>
      <w:r w:rsidRPr="00AE29B7">
        <w:rPr>
          <w:rFonts w:ascii="Times New Roman" w:hAnsi="Times New Roman" w:cs="Times New Roman"/>
          <w:sz w:val="24"/>
          <w:szCs w:val="24"/>
        </w:rPr>
        <w:t xml:space="preserve"> Ekli örneğe uygun Geçici Teminat Mektubu (Ek:2) veya Vakıf Katılım </w:t>
      </w:r>
      <w:r w:rsidR="00B1496F">
        <w:rPr>
          <w:rFonts w:ascii="Times New Roman" w:hAnsi="Times New Roman" w:cs="Times New Roman"/>
          <w:sz w:val="24"/>
          <w:szCs w:val="24"/>
        </w:rPr>
        <w:t xml:space="preserve">Aydın </w:t>
      </w:r>
      <w:r w:rsidRPr="00AE29B7">
        <w:rPr>
          <w:rFonts w:ascii="Times New Roman" w:hAnsi="Times New Roman" w:cs="Times New Roman"/>
          <w:sz w:val="24"/>
          <w:szCs w:val="24"/>
        </w:rPr>
        <w:t xml:space="preserve">Şubesinde </w:t>
      </w:r>
      <w:r w:rsidR="00B1496F">
        <w:rPr>
          <w:rFonts w:ascii="Times New Roman" w:hAnsi="Times New Roman" w:cs="Times New Roman"/>
          <w:sz w:val="24"/>
          <w:szCs w:val="24"/>
        </w:rPr>
        <w:t>Aydın</w:t>
      </w:r>
      <w:r w:rsidRPr="00AE29B7">
        <w:rPr>
          <w:rFonts w:ascii="Times New Roman" w:hAnsi="Times New Roman" w:cs="Times New Roman"/>
          <w:sz w:val="24"/>
          <w:szCs w:val="24"/>
        </w:rPr>
        <w:t xml:space="preserve"> Vakıflar Bölge Müdürlüğü adına </w:t>
      </w:r>
      <w:bookmarkStart w:id="1" w:name="_Hlk216191450"/>
      <w:r w:rsidR="00B1496F" w:rsidRPr="00B1496F">
        <w:rPr>
          <w:rFonts w:ascii="Times New Roman" w:hAnsi="Times New Roman" w:cs="Times New Roman"/>
          <w:sz w:val="24"/>
          <w:szCs w:val="24"/>
        </w:rPr>
        <w:t xml:space="preserve">TR53 0021 0000 0001 6911 8000 01 IBAN </w:t>
      </w:r>
      <w:bookmarkEnd w:id="1"/>
      <w:r w:rsidRPr="00AE29B7">
        <w:rPr>
          <w:rFonts w:ascii="Times New Roman" w:hAnsi="Times New Roman" w:cs="Times New Roman"/>
          <w:sz w:val="24"/>
          <w:szCs w:val="24"/>
        </w:rPr>
        <w:t xml:space="preserve">numaralı hesabına yatırılmış (işin adının açıkça belirtilmiş olduğu) </w:t>
      </w:r>
      <w:r w:rsidR="005622F8">
        <w:rPr>
          <w:rFonts w:ascii="Times New Roman" w:hAnsi="Times New Roman" w:cs="Times New Roman"/>
          <w:sz w:val="24"/>
          <w:szCs w:val="24"/>
        </w:rPr>
        <w:t>66.</w:t>
      </w:r>
      <w:r w:rsidR="00B1496F">
        <w:rPr>
          <w:rFonts w:ascii="Times New Roman" w:hAnsi="Times New Roman" w:cs="Times New Roman"/>
          <w:sz w:val="24"/>
          <w:szCs w:val="24"/>
        </w:rPr>
        <w:t>000.000,00</w:t>
      </w:r>
      <w:r w:rsidRPr="00AE29B7">
        <w:rPr>
          <w:rFonts w:ascii="Times New Roman" w:hAnsi="Times New Roman" w:cs="Times New Roman"/>
          <w:sz w:val="24"/>
          <w:szCs w:val="24"/>
        </w:rPr>
        <w:t>-TL (</w:t>
      </w:r>
      <w:proofErr w:type="spellStart"/>
      <w:r w:rsidR="005622F8">
        <w:rPr>
          <w:rFonts w:ascii="Times New Roman" w:hAnsi="Times New Roman" w:cs="Times New Roman"/>
          <w:sz w:val="24"/>
          <w:szCs w:val="24"/>
        </w:rPr>
        <w:t>AltmışAltı</w:t>
      </w:r>
      <w:proofErr w:type="spellEnd"/>
      <w:r w:rsidR="005622F8">
        <w:rPr>
          <w:rFonts w:ascii="Times New Roman" w:hAnsi="Times New Roman" w:cs="Times New Roman"/>
          <w:sz w:val="24"/>
          <w:szCs w:val="24"/>
        </w:rPr>
        <w:t xml:space="preserve"> M</w:t>
      </w:r>
      <w:r w:rsidR="00B1496F">
        <w:rPr>
          <w:rFonts w:ascii="Times New Roman" w:hAnsi="Times New Roman" w:cs="Times New Roman"/>
          <w:sz w:val="24"/>
          <w:szCs w:val="24"/>
        </w:rPr>
        <w:t>ilyon</w:t>
      </w:r>
      <w:r w:rsidR="0073239F" w:rsidRPr="00AE29B7">
        <w:rPr>
          <w:rFonts w:ascii="Times New Roman" w:hAnsi="Times New Roman" w:cs="Times New Roman"/>
          <w:sz w:val="24"/>
          <w:szCs w:val="24"/>
        </w:rPr>
        <w:t xml:space="preserve"> </w:t>
      </w:r>
      <w:r w:rsidRPr="00AE29B7">
        <w:rPr>
          <w:rFonts w:ascii="Times New Roman" w:hAnsi="Times New Roman" w:cs="Times New Roman"/>
          <w:sz w:val="24"/>
          <w:szCs w:val="24"/>
        </w:rPr>
        <w:t>Türk Lirası)</w:t>
      </w:r>
      <w:r w:rsidR="00B1496F">
        <w:rPr>
          <w:rFonts w:ascii="Times New Roman" w:hAnsi="Times New Roman" w:cs="Times New Roman"/>
          <w:sz w:val="24"/>
          <w:szCs w:val="24"/>
        </w:rPr>
        <w:t xml:space="preserve"> </w:t>
      </w:r>
      <w:r w:rsidRPr="00AE29B7">
        <w:rPr>
          <w:rFonts w:ascii="Times New Roman" w:hAnsi="Times New Roman" w:cs="Times New Roman"/>
          <w:sz w:val="24"/>
          <w:szCs w:val="24"/>
        </w:rPr>
        <w:t xml:space="preserve">tutarındaki geçici teminat banka dekontu, havale/EFT yapılması halinde </w:t>
      </w:r>
      <w:r w:rsidR="00B1496F">
        <w:rPr>
          <w:rFonts w:ascii="Times New Roman" w:hAnsi="Times New Roman" w:cs="Times New Roman"/>
          <w:sz w:val="24"/>
          <w:szCs w:val="24"/>
        </w:rPr>
        <w:t>Aydın</w:t>
      </w:r>
      <w:r w:rsidRPr="00AE29B7">
        <w:rPr>
          <w:rFonts w:ascii="Times New Roman" w:hAnsi="Times New Roman" w:cs="Times New Roman"/>
          <w:sz w:val="24"/>
          <w:szCs w:val="24"/>
        </w:rPr>
        <w:t xml:space="preserve"> Vakıflar Bölge Müdürlüğünce teyit edilmiş havale belgesi. (Banka</w:t>
      </w:r>
      <w:r w:rsidR="00050AC5" w:rsidRPr="00AE29B7">
        <w:rPr>
          <w:rFonts w:ascii="Times New Roman" w:hAnsi="Times New Roman" w:cs="Times New Roman"/>
          <w:sz w:val="24"/>
          <w:szCs w:val="24"/>
        </w:rPr>
        <w:t xml:space="preserve"> dekontunda taşınmaz bilgileri v</w:t>
      </w:r>
      <w:r w:rsidRPr="00AE29B7">
        <w:rPr>
          <w:rFonts w:ascii="Times New Roman" w:hAnsi="Times New Roman" w:cs="Times New Roman"/>
          <w:sz w:val="24"/>
          <w:szCs w:val="24"/>
        </w:rPr>
        <w:t>e satış ihalesi geçici teminatı olduğu belirtilecektir.)</w:t>
      </w:r>
    </w:p>
    <w:p w14:paraId="4AC52C34"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f)</w:t>
      </w:r>
      <w:r w:rsidRPr="00AE29B7">
        <w:rPr>
          <w:rFonts w:ascii="Times New Roman" w:hAnsi="Times New Roman" w:cs="Times New Roman"/>
          <w:sz w:val="24"/>
          <w:szCs w:val="24"/>
        </w:rPr>
        <w:t xml:space="preserve"> İsteklilerin ortak girişim oluşturması halinde ekli örneğe uygun Ortak Girişim Beyannamesi (Ek:3)</w:t>
      </w:r>
    </w:p>
    <w:p w14:paraId="093DA42E"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lastRenderedPageBreak/>
        <w:t>g)</w:t>
      </w:r>
      <w:r w:rsidRPr="00AE29B7">
        <w:rPr>
          <w:rFonts w:ascii="Times New Roman" w:hAnsi="Times New Roman" w:cs="Times New Roman"/>
          <w:sz w:val="24"/>
          <w:szCs w:val="24"/>
        </w:rPr>
        <w:t xml:space="preserve"> İhalelere katılmaktan yasaklı olunmadığına dair, ekli örneğe uygun İhalelerden Yasaklılık Durum Formu (Ek:4),</w:t>
      </w:r>
    </w:p>
    <w:p w14:paraId="1CD031A9" w14:textId="35250FB0"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h)</w:t>
      </w:r>
      <w:r w:rsidRPr="00AE29B7">
        <w:rPr>
          <w:rFonts w:ascii="Times New Roman" w:hAnsi="Times New Roman" w:cs="Times New Roman"/>
          <w:sz w:val="24"/>
          <w:szCs w:val="24"/>
        </w:rPr>
        <w:t xml:space="preserve"> İhale dokümanının satın alındığına dair makbuz</w:t>
      </w:r>
      <w:r w:rsidR="008C1FD2">
        <w:rPr>
          <w:rFonts w:ascii="Times New Roman" w:hAnsi="Times New Roman" w:cs="Times New Roman"/>
          <w:sz w:val="24"/>
          <w:szCs w:val="24"/>
        </w:rPr>
        <w:t>,</w:t>
      </w:r>
    </w:p>
    <w:p w14:paraId="7A0DD5AA"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ı)</w:t>
      </w:r>
      <w:r w:rsidRPr="00AE29B7">
        <w:rPr>
          <w:rFonts w:ascii="Times New Roman" w:hAnsi="Times New Roman" w:cs="Times New Roman"/>
          <w:sz w:val="24"/>
          <w:szCs w:val="24"/>
        </w:rPr>
        <w:t xml:space="preserve"> İhale konusu taşınmazların yerinde görüldüğüne dair, ekli örneğe uygun Yer Görme Formu (Ek:5),</w:t>
      </w:r>
    </w:p>
    <w:p w14:paraId="7FCAE094" w14:textId="7E9C862C"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i)</w:t>
      </w:r>
      <w:r w:rsidRPr="00AE29B7">
        <w:rPr>
          <w:rFonts w:ascii="Times New Roman" w:hAnsi="Times New Roman" w:cs="Times New Roman"/>
          <w:sz w:val="24"/>
          <w:szCs w:val="24"/>
        </w:rPr>
        <w:t xml:space="preserve"> Terör örgütlerine </w:t>
      </w:r>
      <w:proofErr w:type="spellStart"/>
      <w:r w:rsidRPr="00AE29B7">
        <w:rPr>
          <w:rFonts w:ascii="Times New Roman" w:hAnsi="Times New Roman" w:cs="Times New Roman"/>
          <w:sz w:val="24"/>
          <w:szCs w:val="24"/>
        </w:rPr>
        <w:t>iltisakı</w:t>
      </w:r>
      <w:proofErr w:type="spellEnd"/>
      <w:r w:rsidRPr="00AE29B7">
        <w:rPr>
          <w:rFonts w:ascii="Times New Roman" w:hAnsi="Times New Roman" w:cs="Times New Roman"/>
          <w:sz w:val="24"/>
          <w:szCs w:val="24"/>
        </w:rPr>
        <w:t xml:space="preserve"> yahut bunlarla irtibatı olmadığına dair taahhütname (Ek:6)</w:t>
      </w:r>
    </w:p>
    <w:p w14:paraId="2516777E"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sz w:val="24"/>
          <w:szCs w:val="24"/>
        </w:rPr>
        <w:t>Ortak girişimlerde her bir ortak ayrı ayrı (b), (c), (d), (g), (ı), ve (i) bentlerindeki belgeleri temin etmekle mükelleftir. İstekliler, yukarıda sayılan belgelerin aslını/uygunluğu noterce onaylanmış örneklerini veya aslının İdareye ibraz edilmesi şartıyla İdarece onaylanan suretini vermek zorundadır</w:t>
      </w:r>
      <w:r w:rsidR="003F3294" w:rsidRPr="00AE29B7">
        <w:rPr>
          <w:rFonts w:ascii="Times New Roman" w:hAnsi="Times New Roman" w:cs="Times New Roman"/>
          <w:sz w:val="24"/>
          <w:szCs w:val="24"/>
        </w:rPr>
        <w:t>.</w:t>
      </w:r>
    </w:p>
    <w:p w14:paraId="69F2DBA3" w14:textId="0E6E899C"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3)</w:t>
      </w:r>
      <w:r w:rsidRPr="00AE29B7">
        <w:rPr>
          <w:rFonts w:ascii="Times New Roman" w:hAnsi="Times New Roman" w:cs="Times New Roman"/>
          <w:sz w:val="24"/>
          <w:szCs w:val="24"/>
        </w:rPr>
        <w:t xml:space="preserve"> İhaleye katılmak isteyen isteklilerin, hazırlayacakları teklif dosyasını şartnamede belirtilen h</w:t>
      </w:r>
      <w:r w:rsidR="00A54E2F" w:rsidRPr="00AE29B7">
        <w:rPr>
          <w:rFonts w:ascii="Times New Roman" w:hAnsi="Times New Roman" w:cs="Times New Roman"/>
          <w:sz w:val="24"/>
          <w:szCs w:val="24"/>
        </w:rPr>
        <w:t xml:space="preserve">ususlara uygun olarak </w:t>
      </w:r>
      <w:r w:rsidR="005622F8">
        <w:rPr>
          <w:rFonts w:ascii="Times New Roman" w:hAnsi="Times New Roman" w:cs="Times New Roman"/>
          <w:sz w:val="24"/>
          <w:szCs w:val="24"/>
        </w:rPr>
        <w:t>1</w:t>
      </w:r>
      <w:r w:rsidR="00EB15F3">
        <w:rPr>
          <w:rFonts w:ascii="Times New Roman" w:hAnsi="Times New Roman" w:cs="Times New Roman"/>
          <w:sz w:val="24"/>
          <w:szCs w:val="24"/>
        </w:rPr>
        <w:t>3</w:t>
      </w:r>
      <w:r w:rsidR="005622F8">
        <w:rPr>
          <w:rFonts w:ascii="Times New Roman" w:hAnsi="Times New Roman" w:cs="Times New Roman"/>
          <w:sz w:val="24"/>
          <w:szCs w:val="24"/>
        </w:rPr>
        <w:t>.02.2026</w:t>
      </w:r>
      <w:r w:rsidRPr="00AE29B7">
        <w:rPr>
          <w:rFonts w:ascii="Times New Roman" w:hAnsi="Times New Roman" w:cs="Times New Roman"/>
          <w:sz w:val="24"/>
          <w:szCs w:val="24"/>
        </w:rPr>
        <w:t xml:space="preserve"> tarihi</w:t>
      </w:r>
      <w:r w:rsidR="00EB15F3">
        <w:rPr>
          <w:rFonts w:ascii="Times New Roman" w:hAnsi="Times New Roman" w:cs="Times New Roman"/>
          <w:sz w:val="24"/>
          <w:szCs w:val="24"/>
        </w:rPr>
        <w:t xml:space="preserve"> </w:t>
      </w:r>
      <w:r w:rsidR="008C1FD2">
        <w:rPr>
          <w:rFonts w:ascii="Times New Roman" w:hAnsi="Times New Roman" w:cs="Times New Roman"/>
          <w:sz w:val="24"/>
          <w:szCs w:val="24"/>
        </w:rPr>
        <w:t>c</w:t>
      </w:r>
      <w:r w:rsidR="00EB15F3">
        <w:rPr>
          <w:rFonts w:ascii="Times New Roman" w:hAnsi="Times New Roman" w:cs="Times New Roman"/>
          <w:sz w:val="24"/>
          <w:szCs w:val="24"/>
        </w:rPr>
        <w:t xml:space="preserve">uma günü </w:t>
      </w:r>
      <w:r w:rsidRPr="00AE29B7">
        <w:rPr>
          <w:rFonts w:ascii="Times New Roman" w:hAnsi="Times New Roman" w:cs="Times New Roman"/>
          <w:sz w:val="24"/>
          <w:szCs w:val="24"/>
        </w:rPr>
        <w:t xml:space="preserve">saat:14:30’a kadar </w:t>
      </w:r>
      <w:r w:rsidR="00B1496F">
        <w:rPr>
          <w:rFonts w:ascii="Times New Roman" w:hAnsi="Times New Roman" w:cs="Times New Roman"/>
          <w:sz w:val="24"/>
          <w:szCs w:val="24"/>
        </w:rPr>
        <w:t>Aydın</w:t>
      </w:r>
      <w:r w:rsidRPr="00AE29B7">
        <w:rPr>
          <w:rFonts w:ascii="Times New Roman" w:hAnsi="Times New Roman" w:cs="Times New Roman"/>
          <w:sz w:val="24"/>
          <w:szCs w:val="24"/>
        </w:rPr>
        <w:t xml:space="preserve"> </w:t>
      </w:r>
      <w:r w:rsidR="00A54E2F" w:rsidRPr="00AE29B7">
        <w:rPr>
          <w:rFonts w:ascii="Times New Roman" w:hAnsi="Times New Roman" w:cs="Times New Roman"/>
          <w:sz w:val="24"/>
          <w:szCs w:val="24"/>
        </w:rPr>
        <w:t xml:space="preserve">Vakıflar </w:t>
      </w:r>
      <w:r w:rsidRPr="00AE29B7">
        <w:rPr>
          <w:rFonts w:ascii="Times New Roman" w:hAnsi="Times New Roman" w:cs="Times New Roman"/>
          <w:sz w:val="24"/>
          <w:szCs w:val="24"/>
        </w:rPr>
        <w:t xml:space="preserve">Bölge Müdürlüğü </w:t>
      </w:r>
      <w:r w:rsidR="005622F8">
        <w:rPr>
          <w:rFonts w:ascii="Times New Roman" w:hAnsi="Times New Roman" w:cs="Times New Roman"/>
          <w:sz w:val="24"/>
          <w:szCs w:val="24"/>
        </w:rPr>
        <w:t>Destek Hizmetleri</w:t>
      </w:r>
      <w:r w:rsidRPr="00AE29B7">
        <w:rPr>
          <w:rFonts w:ascii="Times New Roman" w:hAnsi="Times New Roman" w:cs="Times New Roman"/>
          <w:sz w:val="24"/>
          <w:szCs w:val="24"/>
        </w:rPr>
        <w:t xml:space="preserve"> Şube Müdürlüğüne teslim edilecektir.</w:t>
      </w:r>
    </w:p>
    <w:p w14:paraId="24E0E544"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4)</w:t>
      </w:r>
      <w:r w:rsidRPr="00AE29B7">
        <w:rPr>
          <w:rFonts w:ascii="Times New Roman" w:hAnsi="Times New Roman" w:cs="Times New Roman"/>
          <w:sz w:val="24"/>
          <w:szCs w:val="24"/>
        </w:rPr>
        <w:t xml:space="preserve"> Telgraf, faks veya mail yoluyla yapılan müracaatlar geçersizdir.</w:t>
      </w:r>
    </w:p>
    <w:p w14:paraId="62C82E81"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5)</w:t>
      </w:r>
      <w:r w:rsidRPr="00AE29B7">
        <w:rPr>
          <w:rFonts w:ascii="Times New Roman" w:hAnsi="Times New Roman" w:cs="Times New Roman"/>
          <w:sz w:val="24"/>
          <w:szCs w:val="24"/>
        </w:rPr>
        <w:t xml:space="preserve"> İhale, 2886 Sayılı Devlet İhale Yasasının 35. Maddesi gereğince yapılacak olup, İdaremiz ihaleyi yapıp yapmamakta ve uygun bedeli tespit etmekte serbesttir.</w:t>
      </w:r>
    </w:p>
    <w:p w14:paraId="34ACEBAC"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6)</w:t>
      </w:r>
      <w:r w:rsidRPr="00AE29B7">
        <w:rPr>
          <w:rFonts w:ascii="Times New Roman" w:hAnsi="Times New Roman" w:cs="Times New Roman"/>
          <w:sz w:val="24"/>
          <w:szCs w:val="24"/>
        </w:rPr>
        <w:t xml:space="preserve"> İha</w:t>
      </w:r>
      <w:r w:rsidR="00050AC5" w:rsidRPr="00AE29B7">
        <w:rPr>
          <w:rFonts w:ascii="Times New Roman" w:hAnsi="Times New Roman" w:cs="Times New Roman"/>
          <w:sz w:val="24"/>
          <w:szCs w:val="24"/>
        </w:rPr>
        <w:t>leye katılan istekliler</w:t>
      </w:r>
      <w:r w:rsidRPr="00AE29B7">
        <w:rPr>
          <w:rFonts w:ascii="Times New Roman" w:hAnsi="Times New Roman" w:cs="Times New Roman"/>
          <w:sz w:val="24"/>
          <w:szCs w:val="24"/>
        </w:rPr>
        <w:t xml:space="preserve"> yeri görmüş, ilan metninin tüm şartlarını okumuş ve bunların tamamını peşinen kabul etmiş sayılır.</w:t>
      </w:r>
    </w:p>
    <w:p w14:paraId="68D9F308"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7)</w:t>
      </w:r>
      <w:r w:rsidRPr="00AE29B7">
        <w:rPr>
          <w:rFonts w:ascii="Times New Roman" w:hAnsi="Times New Roman" w:cs="Times New Roman"/>
          <w:sz w:val="24"/>
          <w:szCs w:val="24"/>
        </w:rPr>
        <w:t xml:space="preserve"> </w:t>
      </w:r>
      <w:r w:rsidR="0030136D" w:rsidRPr="00AE29B7">
        <w:rPr>
          <w:rFonts w:ascii="Times New Roman" w:hAnsi="Times New Roman" w:cs="Times New Roman"/>
          <w:sz w:val="24"/>
          <w:szCs w:val="24"/>
        </w:rPr>
        <w:t>İdaremiz</w:t>
      </w:r>
      <w:r w:rsidR="00CA07FA" w:rsidRPr="00AE29B7">
        <w:rPr>
          <w:rFonts w:ascii="Times New Roman" w:hAnsi="Times New Roman" w:cs="Times New Roman"/>
          <w:sz w:val="24"/>
          <w:szCs w:val="24"/>
        </w:rPr>
        <w:t xml:space="preserve"> 5737 sayılı Vakıflar Kanunun 77. Maddesi gereğinde her türlü vergi resim harç ve katılım payından istisna tutulmuştur. </w:t>
      </w:r>
      <w:r w:rsidR="00CA07FA" w:rsidRPr="004D0A3B">
        <w:rPr>
          <w:rFonts w:ascii="Times New Roman" w:hAnsi="Times New Roman" w:cs="Times New Roman"/>
          <w:b/>
          <w:sz w:val="24"/>
          <w:szCs w:val="24"/>
          <w:u w:val="single"/>
        </w:rPr>
        <w:t>Ayrıca KDV muafiyeti de bulunmaktadır.</w:t>
      </w:r>
      <w:r w:rsidR="00CA07FA" w:rsidRPr="00AE29B7">
        <w:rPr>
          <w:rFonts w:ascii="Times New Roman" w:hAnsi="Times New Roman" w:cs="Times New Roman"/>
          <w:sz w:val="24"/>
          <w:szCs w:val="24"/>
        </w:rPr>
        <w:t xml:space="preserve"> Ancak, ihaleye ve taşınmaz devrine ilişkin oluşacak tüm masraflar istekliye aittir. </w:t>
      </w:r>
      <w:r w:rsidRPr="00AE29B7">
        <w:rPr>
          <w:rFonts w:ascii="Times New Roman" w:hAnsi="Times New Roman" w:cs="Times New Roman"/>
          <w:sz w:val="24"/>
          <w:szCs w:val="24"/>
        </w:rPr>
        <w:t xml:space="preserve"> </w:t>
      </w:r>
    </w:p>
    <w:p w14:paraId="0C4D7A09"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8)</w:t>
      </w:r>
      <w:r w:rsidRPr="00AE29B7">
        <w:rPr>
          <w:rFonts w:ascii="Times New Roman" w:hAnsi="Times New Roman" w:cs="Times New Roman"/>
          <w:sz w:val="24"/>
          <w:szCs w:val="24"/>
        </w:rPr>
        <w:t xml:space="preserve"> Geçici teminat olarak 2886 Sayılı Kanun’un 26. Maddesinde öngörülen değerler kabul edilecektir.</w:t>
      </w:r>
    </w:p>
    <w:p w14:paraId="134F75FA" w14:textId="71E84FFA"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sz w:val="24"/>
          <w:szCs w:val="24"/>
        </w:rPr>
        <w:t xml:space="preserve">Geçici teminatın nakit olması durumunda Vakıflar Genel Müdürlüğü Vakıf Katılım Bankası </w:t>
      </w:r>
      <w:r w:rsidR="00B1496F">
        <w:rPr>
          <w:rFonts w:ascii="Times New Roman" w:hAnsi="Times New Roman" w:cs="Times New Roman"/>
          <w:sz w:val="24"/>
          <w:szCs w:val="24"/>
        </w:rPr>
        <w:t>Aydın</w:t>
      </w:r>
      <w:r w:rsidRPr="00AE29B7">
        <w:rPr>
          <w:rFonts w:ascii="Times New Roman" w:hAnsi="Times New Roman" w:cs="Times New Roman"/>
          <w:sz w:val="24"/>
          <w:szCs w:val="24"/>
        </w:rPr>
        <w:t xml:space="preserve"> Şubesinde bulunan </w:t>
      </w:r>
      <w:r w:rsidR="00B1496F" w:rsidRPr="00B1496F">
        <w:rPr>
          <w:rFonts w:ascii="Times New Roman" w:hAnsi="Times New Roman" w:cs="Times New Roman"/>
          <w:sz w:val="24"/>
          <w:szCs w:val="24"/>
        </w:rPr>
        <w:t xml:space="preserve">TR53 0021 0000 0001 6911 8000 01 IBAN </w:t>
      </w:r>
      <w:r w:rsidRPr="00AE29B7">
        <w:rPr>
          <w:rFonts w:ascii="Times New Roman" w:hAnsi="Times New Roman" w:cs="Times New Roman"/>
          <w:sz w:val="24"/>
          <w:szCs w:val="24"/>
        </w:rPr>
        <w:t xml:space="preserve">numaralı İdare hesabına en geç </w:t>
      </w:r>
      <w:r w:rsidR="005622F8">
        <w:rPr>
          <w:rFonts w:ascii="Times New Roman" w:hAnsi="Times New Roman" w:cs="Times New Roman"/>
          <w:sz w:val="24"/>
          <w:szCs w:val="24"/>
        </w:rPr>
        <w:t>1</w:t>
      </w:r>
      <w:r w:rsidR="00EB15F3">
        <w:rPr>
          <w:rFonts w:ascii="Times New Roman" w:hAnsi="Times New Roman" w:cs="Times New Roman"/>
          <w:sz w:val="24"/>
          <w:szCs w:val="24"/>
        </w:rPr>
        <w:t>3</w:t>
      </w:r>
      <w:r w:rsidR="005622F8">
        <w:rPr>
          <w:rFonts w:ascii="Times New Roman" w:hAnsi="Times New Roman" w:cs="Times New Roman"/>
          <w:sz w:val="24"/>
          <w:szCs w:val="24"/>
        </w:rPr>
        <w:t>.02.2026</w:t>
      </w:r>
      <w:r w:rsidRPr="00AE29B7">
        <w:rPr>
          <w:rFonts w:ascii="Times New Roman" w:hAnsi="Times New Roman" w:cs="Times New Roman"/>
          <w:sz w:val="24"/>
          <w:szCs w:val="24"/>
        </w:rPr>
        <w:t xml:space="preserve"> tarihinde</w:t>
      </w:r>
      <w:r w:rsidR="00473355">
        <w:rPr>
          <w:rFonts w:ascii="Times New Roman" w:hAnsi="Times New Roman" w:cs="Times New Roman"/>
          <w:sz w:val="24"/>
          <w:szCs w:val="24"/>
        </w:rPr>
        <w:t xml:space="preserve"> Cuma günü </w:t>
      </w:r>
      <w:r w:rsidRPr="00AE29B7">
        <w:rPr>
          <w:rFonts w:ascii="Times New Roman" w:hAnsi="Times New Roman" w:cs="Times New Roman"/>
          <w:sz w:val="24"/>
          <w:szCs w:val="24"/>
        </w:rPr>
        <w:t>saat:14:30'a  kadar yatırmaları gerektiği, (İşin adı ile birlikte ihaleye katılan tüzel veya gerçek kişiliğin adı-soyadı/</w:t>
      </w:r>
      <w:proofErr w:type="spellStart"/>
      <w:r w:rsidRPr="00AE29B7">
        <w:rPr>
          <w:rFonts w:ascii="Times New Roman" w:hAnsi="Times New Roman" w:cs="Times New Roman"/>
          <w:sz w:val="24"/>
          <w:szCs w:val="24"/>
        </w:rPr>
        <w:t>ünvanı</w:t>
      </w:r>
      <w:proofErr w:type="spellEnd"/>
      <w:r w:rsidRPr="00AE29B7">
        <w:rPr>
          <w:rFonts w:ascii="Times New Roman" w:hAnsi="Times New Roman" w:cs="Times New Roman"/>
          <w:sz w:val="24"/>
          <w:szCs w:val="24"/>
        </w:rPr>
        <w:t xml:space="preserve"> ile vergi numarası ve Geçici Teminat Bedeli olduğu belirtilmek suretiyle) nakit olarak yatırıldığına dair geçici teminat makbuzunun diğer belgelerle birlikte sunulması gerekmektedir. Teminat mektuplarının SÜRESİZ ve LİMİT İÇİ olacaktır.</w:t>
      </w:r>
    </w:p>
    <w:p w14:paraId="6A6DAEF7" w14:textId="77777777" w:rsidR="00E57247" w:rsidRPr="00AE29B7" w:rsidRDefault="00E57247" w:rsidP="006C59B4">
      <w:pPr>
        <w:spacing w:after="0"/>
        <w:rPr>
          <w:rFonts w:ascii="Times New Roman" w:hAnsi="Times New Roman" w:cs="Times New Roman"/>
          <w:sz w:val="24"/>
          <w:szCs w:val="24"/>
        </w:rPr>
      </w:pPr>
      <w:r w:rsidRPr="00AE29B7">
        <w:rPr>
          <w:rFonts w:ascii="Times New Roman" w:hAnsi="Times New Roman" w:cs="Times New Roman"/>
          <w:b/>
          <w:sz w:val="24"/>
          <w:szCs w:val="24"/>
        </w:rPr>
        <w:t>9)</w:t>
      </w:r>
      <w:r w:rsidRPr="00AE29B7">
        <w:rPr>
          <w:rFonts w:ascii="Times New Roman" w:hAnsi="Times New Roman" w:cs="Times New Roman"/>
          <w:sz w:val="24"/>
          <w:szCs w:val="24"/>
        </w:rPr>
        <w:t xml:space="preserve"> İhalenin onaylanmasından sonra, satı</w:t>
      </w:r>
      <w:r w:rsidR="00050AC5" w:rsidRPr="00AE29B7">
        <w:rPr>
          <w:rFonts w:ascii="Times New Roman" w:hAnsi="Times New Roman" w:cs="Times New Roman"/>
          <w:sz w:val="24"/>
          <w:szCs w:val="24"/>
        </w:rPr>
        <w:t>ş ihalesi uhdesinde kalan istekli</w:t>
      </w:r>
      <w:r w:rsidRPr="00AE29B7">
        <w:rPr>
          <w:rFonts w:ascii="Times New Roman" w:hAnsi="Times New Roman" w:cs="Times New Roman"/>
          <w:sz w:val="24"/>
          <w:szCs w:val="24"/>
        </w:rPr>
        <w:t xml:space="preserve"> ihale kararının kendisine tebliğini izleyen </w:t>
      </w:r>
      <w:r w:rsidRPr="004D0A3B">
        <w:rPr>
          <w:rFonts w:ascii="Times New Roman" w:hAnsi="Times New Roman" w:cs="Times New Roman"/>
          <w:b/>
          <w:sz w:val="24"/>
          <w:szCs w:val="24"/>
          <w:u w:val="single"/>
        </w:rPr>
        <w:t>15 (ONBEŞ)</w:t>
      </w:r>
      <w:r w:rsidRPr="00AE29B7">
        <w:rPr>
          <w:rFonts w:ascii="Times New Roman" w:hAnsi="Times New Roman" w:cs="Times New Roman"/>
          <w:sz w:val="24"/>
          <w:szCs w:val="24"/>
        </w:rPr>
        <w:t xml:space="preserve"> gün içerisinde satın alma bedelini ve diğer masrafları (her türlü vergi + resim ve harç ödemelerini) İdaremize ve ilgili Kurumlara yatırdıktan sonra tapudan ferağ işlemi yapılacaktır.</w:t>
      </w:r>
    </w:p>
    <w:p w14:paraId="0CDE2DF3" w14:textId="37EB82B2" w:rsidR="00E57247" w:rsidRDefault="00050AC5" w:rsidP="006C59B4">
      <w:pPr>
        <w:spacing w:after="0"/>
        <w:rPr>
          <w:rFonts w:ascii="Times New Roman" w:hAnsi="Times New Roman" w:cs="Times New Roman"/>
          <w:sz w:val="24"/>
          <w:szCs w:val="24"/>
        </w:rPr>
      </w:pPr>
      <w:r w:rsidRPr="00AE29B7">
        <w:rPr>
          <w:rFonts w:ascii="Times New Roman" w:hAnsi="Times New Roman" w:cs="Times New Roman"/>
          <w:b/>
          <w:sz w:val="24"/>
          <w:szCs w:val="24"/>
        </w:rPr>
        <w:t>10)</w:t>
      </w:r>
      <w:r w:rsidRPr="00AE29B7">
        <w:rPr>
          <w:rFonts w:ascii="Times New Roman" w:hAnsi="Times New Roman" w:cs="Times New Roman"/>
          <w:sz w:val="24"/>
          <w:szCs w:val="24"/>
        </w:rPr>
        <w:t xml:space="preserve">  İsteklinin</w:t>
      </w:r>
      <w:r w:rsidR="00E57247" w:rsidRPr="00AE29B7">
        <w:rPr>
          <w:rFonts w:ascii="Times New Roman" w:hAnsi="Times New Roman" w:cs="Times New Roman"/>
          <w:sz w:val="24"/>
          <w:szCs w:val="24"/>
        </w:rPr>
        <w:t xml:space="preserve"> Yasal Süresi içerisinde (15 gün), ihale bedelini ve diğer masrafları (vergi+ resim ve harçlar ödemelerini) yatırmaması halinde, geçici teminatı bütçeye </w:t>
      </w:r>
      <w:proofErr w:type="spellStart"/>
      <w:r w:rsidR="00E57247" w:rsidRPr="00AE29B7">
        <w:rPr>
          <w:rFonts w:ascii="Times New Roman" w:hAnsi="Times New Roman" w:cs="Times New Roman"/>
          <w:sz w:val="24"/>
          <w:szCs w:val="24"/>
        </w:rPr>
        <w:t>irad</w:t>
      </w:r>
      <w:proofErr w:type="spellEnd"/>
      <w:r w:rsidR="00E57247" w:rsidRPr="00AE29B7">
        <w:rPr>
          <w:rFonts w:ascii="Times New Roman" w:hAnsi="Times New Roman" w:cs="Times New Roman"/>
          <w:sz w:val="24"/>
          <w:szCs w:val="24"/>
        </w:rPr>
        <w:t xml:space="preserve"> kaydedilir. Ayrıca Devlet İhale Kanunu’nun ilgili maddesi gereğince 1 (Bir) yıl süre ile tüm kamu ihalelerinden yasaklanır.</w:t>
      </w:r>
    </w:p>
    <w:p w14:paraId="6101BE41" w14:textId="1ED40FE6" w:rsidR="004D0A3B" w:rsidRPr="00AE29B7" w:rsidRDefault="004D0A3B" w:rsidP="004D0A3B">
      <w:pPr>
        <w:jc w:val="both"/>
        <w:rPr>
          <w:rFonts w:ascii="Times New Roman" w:hAnsi="Times New Roman" w:cs="Times New Roman"/>
          <w:sz w:val="24"/>
          <w:szCs w:val="24"/>
        </w:rPr>
      </w:pPr>
      <w:r w:rsidRPr="004D0A3B">
        <w:rPr>
          <w:rFonts w:ascii="Times New Roman" w:hAnsi="Times New Roman" w:cs="Times New Roman"/>
          <w:b/>
          <w:sz w:val="24"/>
          <w:szCs w:val="24"/>
        </w:rPr>
        <w:t>11)</w:t>
      </w:r>
      <w:r w:rsidRPr="004D0A3B">
        <w:t xml:space="preserve"> </w:t>
      </w:r>
      <w:r w:rsidRPr="004D0A3B">
        <w:rPr>
          <w:rFonts w:ascii="Times New Roman" w:hAnsi="Times New Roman" w:cs="Times New Roman"/>
          <w:sz w:val="24"/>
          <w:szCs w:val="24"/>
        </w:rPr>
        <w:t xml:space="preserve">Teklif veren İstekliler, ihale ilanını, şartnamesini okumuş, içeriğini kabul etmiş, satılacak taşınmazları görmüş, araştırmış ve bütün şartlarını kabul etmiş sayılırlar. İstekli, taşınmazı hukuki ve fiili mevcut (hisse, alan, imar durumu, imar uygulaması, ifraz, tevhit, yola terk, </w:t>
      </w:r>
      <w:proofErr w:type="gramStart"/>
      <w:r w:rsidRPr="004D0A3B">
        <w:rPr>
          <w:rFonts w:ascii="Times New Roman" w:hAnsi="Times New Roman" w:cs="Times New Roman"/>
          <w:sz w:val="24"/>
          <w:szCs w:val="24"/>
        </w:rPr>
        <w:t>iskan</w:t>
      </w:r>
      <w:proofErr w:type="gramEnd"/>
      <w:r w:rsidRPr="004D0A3B">
        <w:rPr>
          <w:rFonts w:ascii="Times New Roman" w:hAnsi="Times New Roman" w:cs="Times New Roman"/>
          <w:sz w:val="24"/>
          <w:szCs w:val="24"/>
        </w:rPr>
        <w:t xml:space="preserve">, sit, vefa hakkı, </w:t>
      </w:r>
      <w:proofErr w:type="spellStart"/>
      <w:r w:rsidRPr="004D0A3B">
        <w:rPr>
          <w:rFonts w:ascii="Times New Roman" w:hAnsi="Times New Roman" w:cs="Times New Roman"/>
          <w:sz w:val="24"/>
          <w:szCs w:val="24"/>
        </w:rPr>
        <w:t>şuf’a</w:t>
      </w:r>
      <w:proofErr w:type="spellEnd"/>
      <w:r w:rsidRPr="004D0A3B">
        <w:rPr>
          <w:rFonts w:ascii="Times New Roman" w:hAnsi="Times New Roman" w:cs="Times New Roman"/>
          <w:sz w:val="24"/>
          <w:szCs w:val="24"/>
        </w:rPr>
        <w:t xml:space="preserve"> hakkı, </w:t>
      </w:r>
      <w:proofErr w:type="spellStart"/>
      <w:r w:rsidRPr="004D0A3B">
        <w:rPr>
          <w:rFonts w:ascii="Times New Roman" w:hAnsi="Times New Roman" w:cs="Times New Roman"/>
          <w:sz w:val="24"/>
          <w:szCs w:val="24"/>
        </w:rPr>
        <w:t>bilimum</w:t>
      </w:r>
      <w:proofErr w:type="spellEnd"/>
      <w:r w:rsidRPr="004D0A3B">
        <w:rPr>
          <w:rFonts w:ascii="Times New Roman" w:hAnsi="Times New Roman" w:cs="Times New Roman"/>
          <w:sz w:val="24"/>
          <w:szCs w:val="24"/>
        </w:rPr>
        <w:t xml:space="preserve"> şerhler, kamulaştırma vb.) durumlarını bilerek, görmüş, beğenmiş ve kabul etmiş sayılır. Bu konuda, gizli ayıp iddiasıyla gelecekte İdareden herhangi bir itiraz ve talep hakkının bulunmayacağını peşinen kabul eder.</w:t>
      </w:r>
    </w:p>
    <w:p w14:paraId="42956C30" w14:textId="656CED2F" w:rsidR="00E57247" w:rsidRPr="00AE29B7" w:rsidRDefault="00C27661" w:rsidP="006C59B4">
      <w:pPr>
        <w:spacing w:after="0"/>
        <w:rPr>
          <w:rFonts w:ascii="Times New Roman" w:hAnsi="Times New Roman" w:cs="Times New Roman"/>
          <w:sz w:val="24"/>
          <w:szCs w:val="24"/>
        </w:rPr>
      </w:pPr>
      <w:r w:rsidRPr="00AE29B7">
        <w:rPr>
          <w:rFonts w:ascii="Times New Roman" w:hAnsi="Times New Roman" w:cs="Times New Roman"/>
          <w:b/>
          <w:sz w:val="24"/>
          <w:szCs w:val="24"/>
        </w:rPr>
        <w:t>1</w:t>
      </w:r>
      <w:r w:rsidR="004D0A3B">
        <w:rPr>
          <w:rFonts w:ascii="Times New Roman" w:hAnsi="Times New Roman" w:cs="Times New Roman"/>
          <w:b/>
          <w:sz w:val="24"/>
          <w:szCs w:val="24"/>
        </w:rPr>
        <w:t>2</w:t>
      </w:r>
      <w:r w:rsidRPr="00AE29B7">
        <w:rPr>
          <w:rFonts w:ascii="Times New Roman" w:hAnsi="Times New Roman" w:cs="Times New Roman"/>
          <w:b/>
          <w:sz w:val="24"/>
          <w:szCs w:val="24"/>
        </w:rPr>
        <w:t>)</w:t>
      </w:r>
      <w:r w:rsidR="004D0A3B">
        <w:rPr>
          <w:rFonts w:ascii="Times New Roman" w:hAnsi="Times New Roman" w:cs="Times New Roman"/>
          <w:b/>
          <w:sz w:val="24"/>
          <w:szCs w:val="24"/>
        </w:rPr>
        <w:t xml:space="preserve"> </w:t>
      </w:r>
      <w:r w:rsidRPr="00AE29B7">
        <w:rPr>
          <w:rFonts w:ascii="Times New Roman" w:hAnsi="Times New Roman" w:cs="Times New Roman"/>
          <w:sz w:val="24"/>
          <w:szCs w:val="24"/>
        </w:rPr>
        <w:t>Satış ile ilgili ihale dosyası</w:t>
      </w:r>
      <w:r w:rsidR="00E57247" w:rsidRPr="00AE29B7">
        <w:rPr>
          <w:rFonts w:ascii="Times New Roman" w:hAnsi="Times New Roman" w:cs="Times New Roman"/>
          <w:sz w:val="24"/>
          <w:szCs w:val="24"/>
        </w:rPr>
        <w:t xml:space="preserve"> mesai saatleri içerisinde </w:t>
      </w:r>
      <w:r w:rsidR="00B1496F">
        <w:rPr>
          <w:rFonts w:ascii="Times New Roman" w:hAnsi="Times New Roman" w:cs="Times New Roman"/>
          <w:sz w:val="24"/>
          <w:szCs w:val="24"/>
        </w:rPr>
        <w:t xml:space="preserve">Aydın </w:t>
      </w:r>
      <w:r w:rsidRPr="00AE29B7">
        <w:rPr>
          <w:rFonts w:ascii="Times New Roman" w:hAnsi="Times New Roman" w:cs="Times New Roman"/>
          <w:sz w:val="24"/>
          <w:szCs w:val="24"/>
        </w:rPr>
        <w:t xml:space="preserve">Vakıflar </w:t>
      </w:r>
      <w:r w:rsidR="00E57247" w:rsidRPr="00AE29B7">
        <w:rPr>
          <w:rFonts w:ascii="Times New Roman" w:hAnsi="Times New Roman" w:cs="Times New Roman"/>
          <w:sz w:val="24"/>
          <w:szCs w:val="24"/>
        </w:rPr>
        <w:t xml:space="preserve">Bölge Müdürlüğü Yatırım ve Emlak </w:t>
      </w:r>
      <w:r w:rsidR="00050AC5" w:rsidRPr="00AE29B7">
        <w:rPr>
          <w:rFonts w:ascii="Times New Roman" w:hAnsi="Times New Roman" w:cs="Times New Roman"/>
          <w:sz w:val="24"/>
          <w:szCs w:val="24"/>
        </w:rPr>
        <w:t xml:space="preserve">Şube Müdürlüğünde görülebilir ve </w:t>
      </w:r>
      <w:r w:rsidR="00B80E27" w:rsidRPr="00AE29B7">
        <w:rPr>
          <w:rFonts w:ascii="Times New Roman" w:hAnsi="Times New Roman" w:cs="Times New Roman"/>
          <w:sz w:val="24"/>
          <w:szCs w:val="24"/>
        </w:rPr>
        <w:t xml:space="preserve">Vakıf Katılım </w:t>
      </w:r>
      <w:r w:rsidR="00B1496F">
        <w:rPr>
          <w:rFonts w:ascii="Times New Roman" w:hAnsi="Times New Roman" w:cs="Times New Roman"/>
          <w:sz w:val="24"/>
          <w:szCs w:val="24"/>
        </w:rPr>
        <w:t>Aydın</w:t>
      </w:r>
      <w:r w:rsidR="00B80E27" w:rsidRPr="00AE29B7">
        <w:rPr>
          <w:rFonts w:ascii="Times New Roman" w:hAnsi="Times New Roman" w:cs="Times New Roman"/>
          <w:sz w:val="24"/>
          <w:szCs w:val="24"/>
        </w:rPr>
        <w:t xml:space="preserve"> Şubesinde </w:t>
      </w:r>
      <w:r w:rsidR="00B1496F">
        <w:rPr>
          <w:rFonts w:ascii="Times New Roman" w:hAnsi="Times New Roman" w:cs="Times New Roman"/>
          <w:sz w:val="24"/>
          <w:szCs w:val="24"/>
        </w:rPr>
        <w:t>Aydın</w:t>
      </w:r>
      <w:r w:rsidR="00B80E27" w:rsidRPr="00AE29B7">
        <w:rPr>
          <w:rFonts w:ascii="Times New Roman" w:hAnsi="Times New Roman" w:cs="Times New Roman"/>
          <w:sz w:val="24"/>
          <w:szCs w:val="24"/>
        </w:rPr>
        <w:t xml:space="preserve"> Vakıflar Bölge Müdürlüğü adına olan </w:t>
      </w:r>
      <w:r w:rsidR="00B1496F" w:rsidRPr="00B1496F">
        <w:rPr>
          <w:rFonts w:ascii="Times New Roman" w:hAnsi="Times New Roman" w:cs="Times New Roman"/>
          <w:sz w:val="24"/>
          <w:szCs w:val="24"/>
        </w:rPr>
        <w:t xml:space="preserve">TR53 0021 0000 0001 6911 8000 01 IBAN </w:t>
      </w:r>
      <w:r w:rsidR="00B80E27" w:rsidRPr="00AE29B7">
        <w:rPr>
          <w:rFonts w:ascii="Times New Roman" w:hAnsi="Times New Roman" w:cs="Times New Roman"/>
          <w:sz w:val="24"/>
          <w:szCs w:val="24"/>
        </w:rPr>
        <w:t xml:space="preserve">numaralı hesabına </w:t>
      </w:r>
      <w:r w:rsidR="00B1496F">
        <w:rPr>
          <w:rFonts w:ascii="Times New Roman" w:hAnsi="Times New Roman" w:cs="Times New Roman"/>
          <w:sz w:val="24"/>
          <w:szCs w:val="24"/>
        </w:rPr>
        <w:t>20</w:t>
      </w:r>
      <w:r w:rsidR="00050AC5" w:rsidRPr="00AE29B7">
        <w:rPr>
          <w:rFonts w:ascii="Times New Roman" w:hAnsi="Times New Roman" w:cs="Times New Roman"/>
          <w:sz w:val="24"/>
          <w:szCs w:val="24"/>
        </w:rPr>
        <w:t>.000,00</w:t>
      </w:r>
      <w:r w:rsidR="002C7019" w:rsidRPr="00AE29B7">
        <w:rPr>
          <w:rFonts w:ascii="Times New Roman" w:hAnsi="Times New Roman" w:cs="Times New Roman"/>
          <w:sz w:val="24"/>
          <w:szCs w:val="24"/>
        </w:rPr>
        <w:t xml:space="preserve"> </w:t>
      </w:r>
      <w:r w:rsidR="00050AC5" w:rsidRPr="00AE29B7">
        <w:rPr>
          <w:rFonts w:ascii="Times New Roman" w:hAnsi="Times New Roman" w:cs="Times New Roman"/>
          <w:sz w:val="24"/>
          <w:szCs w:val="24"/>
        </w:rPr>
        <w:t xml:space="preserve">TL </w:t>
      </w:r>
      <w:r w:rsidR="002C7019" w:rsidRPr="00AE29B7">
        <w:rPr>
          <w:rFonts w:ascii="Times New Roman" w:hAnsi="Times New Roman" w:cs="Times New Roman"/>
          <w:sz w:val="24"/>
          <w:szCs w:val="24"/>
        </w:rPr>
        <w:t>(</w:t>
      </w:r>
      <w:proofErr w:type="spellStart"/>
      <w:r w:rsidR="00B1496F">
        <w:rPr>
          <w:rFonts w:ascii="Times New Roman" w:hAnsi="Times New Roman" w:cs="Times New Roman"/>
          <w:sz w:val="24"/>
          <w:szCs w:val="24"/>
        </w:rPr>
        <w:t>Yirmibin</w:t>
      </w:r>
      <w:proofErr w:type="spellEnd"/>
      <w:r w:rsidR="002C7019" w:rsidRPr="00AE29B7">
        <w:rPr>
          <w:rFonts w:ascii="Times New Roman" w:hAnsi="Times New Roman" w:cs="Times New Roman"/>
          <w:sz w:val="24"/>
          <w:szCs w:val="24"/>
        </w:rPr>
        <w:t xml:space="preserve"> Türk Lirası) </w:t>
      </w:r>
      <w:r w:rsidR="00050AC5" w:rsidRPr="00AE29B7">
        <w:rPr>
          <w:rFonts w:ascii="Times New Roman" w:hAnsi="Times New Roman" w:cs="Times New Roman"/>
          <w:sz w:val="24"/>
          <w:szCs w:val="24"/>
        </w:rPr>
        <w:t xml:space="preserve">bedel </w:t>
      </w:r>
      <w:r w:rsidR="00B80E27" w:rsidRPr="00AE29B7">
        <w:rPr>
          <w:rFonts w:ascii="Times New Roman" w:hAnsi="Times New Roman" w:cs="Times New Roman"/>
          <w:sz w:val="24"/>
          <w:szCs w:val="24"/>
        </w:rPr>
        <w:t xml:space="preserve">yatırılarak </w:t>
      </w:r>
      <w:r w:rsidR="00050AC5" w:rsidRPr="00AE29B7">
        <w:rPr>
          <w:rFonts w:ascii="Times New Roman" w:hAnsi="Times New Roman" w:cs="Times New Roman"/>
          <w:sz w:val="24"/>
          <w:szCs w:val="24"/>
        </w:rPr>
        <w:t>satın alınabilir.</w:t>
      </w:r>
      <w:r w:rsidR="00E57247" w:rsidRPr="00AE29B7">
        <w:rPr>
          <w:rFonts w:ascii="Times New Roman" w:hAnsi="Times New Roman" w:cs="Times New Roman"/>
          <w:sz w:val="24"/>
          <w:szCs w:val="24"/>
        </w:rPr>
        <w:t xml:space="preserve">                                                                                                                                                                                                                                                                                                                                                                                                                                                                                                                                                                            </w:t>
      </w:r>
      <w:r w:rsidR="00E57247" w:rsidRPr="00AE29B7">
        <w:rPr>
          <w:rFonts w:ascii="Times New Roman" w:hAnsi="Times New Roman" w:cs="Times New Roman"/>
          <w:b/>
          <w:sz w:val="24"/>
          <w:szCs w:val="24"/>
        </w:rPr>
        <w:t>İLAN OLUNUR.</w:t>
      </w:r>
    </w:p>
    <w:sectPr w:rsidR="00E57247" w:rsidRPr="00AE29B7" w:rsidSect="00B1496F">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247"/>
    <w:rsid w:val="00050AC5"/>
    <w:rsid w:val="001166C9"/>
    <w:rsid w:val="00141747"/>
    <w:rsid w:val="001820DC"/>
    <w:rsid w:val="001E2343"/>
    <w:rsid w:val="0026718F"/>
    <w:rsid w:val="002C7019"/>
    <w:rsid w:val="002D6BBB"/>
    <w:rsid w:val="002E1B63"/>
    <w:rsid w:val="0030136D"/>
    <w:rsid w:val="003509E3"/>
    <w:rsid w:val="003B02FD"/>
    <w:rsid w:val="003D7DD9"/>
    <w:rsid w:val="003E0128"/>
    <w:rsid w:val="003F3294"/>
    <w:rsid w:val="00427790"/>
    <w:rsid w:val="00473355"/>
    <w:rsid w:val="004D0A3B"/>
    <w:rsid w:val="0050081C"/>
    <w:rsid w:val="005462E5"/>
    <w:rsid w:val="0055543C"/>
    <w:rsid w:val="005579D2"/>
    <w:rsid w:val="005622F8"/>
    <w:rsid w:val="006A512D"/>
    <w:rsid w:val="006C59B4"/>
    <w:rsid w:val="0073239F"/>
    <w:rsid w:val="008C1FD2"/>
    <w:rsid w:val="0090589F"/>
    <w:rsid w:val="00A11CD5"/>
    <w:rsid w:val="00A47438"/>
    <w:rsid w:val="00A54E2F"/>
    <w:rsid w:val="00AE29B7"/>
    <w:rsid w:val="00B034FB"/>
    <w:rsid w:val="00B1496F"/>
    <w:rsid w:val="00B80E27"/>
    <w:rsid w:val="00BA636D"/>
    <w:rsid w:val="00BC513E"/>
    <w:rsid w:val="00C27661"/>
    <w:rsid w:val="00CA07FA"/>
    <w:rsid w:val="00E312CB"/>
    <w:rsid w:val="00E57247"/>
    <w:rsid w:val="00EB15F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1F4D4"/>
  <w15:chartTrackingRefBased/>
  <w15:docId w15:val="{3F6E2034-A2A1-4AE5-B2D3-21E383D99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E572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985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1137</Words>
  <Characters>6484</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Şükrü AKKAYA</dc:creator>
  <cp:keywords/>
  <dc:description/>
  <cp:lastModifiedBy>Kadir KESKİNOĞLU</cp:lastModifiedBy>
  <cp:revision>7</cp:revision>
  <dcterms:created xsi:type="dcterms:W3CDTF">2025-12-09T14:02:00Z</dcterms:created>
  <dcterms:modified xsi:type="dcterms:W3CDTF">2026-01-22T09:35:00Z</dcterms:modified>
</cp:coreProperties>
</file>