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7D5F" w:rsidRPr="00A4714A" w:rsidRDefault="00DD7D5F" w:rsidP="00DD7D5F">
      <w:pPr>
        <w:pStyle w:val="BodyText31"/>
        <w:jc w:val="right"/>
        <w:rPr>
          <w:rFonts w:ascii="Times New Roman" w:hAnsi="Times New Roman"/>
          <w:sz w:val="20"/>
        </w:rPr>
      </w:pPr>
      <w:r w:rsidRPr="00A4714A">
        <w:rPr>
          <w:rFonts w:ascii="Times New Roman" w:hAnsi="Times New Roman"/>
          <w:sz w:val="20"/>
        </w:rPr>
        <w:t>Standart Form — VGM-U03</w:t>
      </w:r>
    </w:p>
    <w:p w:rsidR="00DD7D5F" w:rsidRPr="00A4714A" w:rsidRDefault="00DD7D5F" w:rsidP="00DD7D5F">
      <w:pPr>
        <w:pStyle w:val="Balk1"/>
        <w:rPr>
          <w:rFonts w:ascii="Times New Roman" w:hAnsi="Times New Roman"/>
        </w:rPr>
      </w:pPr>
      <w:r w:rsidRPr="00A4714A">
        <w:rPr>
          <w:rFonts w:ascii="Times New Roman" w:hAnsi="Times New Roman"/>
        </w:rPr>
        <w:t>ÖN YETERLİK İLANI</w:t>
      </w:r>
    </w:p>
    <w:p w:rsidR="00DD7D5F" w:rsidRDefault="00DD7D5F" w:rsidP="00DD7D5F">
      <w:pPr>
        <w:overflowPunct/>
        <w:autoSpaceDE/>
        <w:autoSpaceDN/>
        <w:adjustRightInd/>
        <w:jc w:val="center"/>
        <w:rPr>
          <w:b/>
          <w:sz w:val="22"/>
          <w:szCs w:val="24"/>
        </w:rPr>
      </w:pPr>
    </w:p>
    <w:p w:rsidR="00DD7D5F" w:rsidRPr="00DD7D5F" w:rsidRDefault="00DD7D5F" w:rsidP="00DD7D5F">
      <w:pPr>
        <w:overflowPunct/>
        <w:autoSpaceDE/>
        <w:autoSpaceDN/>
        <w:adjustRightInd/>
        <w:jc w:val="center"/>
        <w:rPr>
          <w:b/>
          <w:sz w:val="22"/>
          <w:szCs w:val="24"/>
        </w:rPr>
      </w:pPr>
      <w:r w:rsidRPr="00DD7D5F">
        <w:rPr>
          <w:b/>
          <w:sz w:val="22"/>
          <w:szCs w:val="24"/>
        </w:rPr>
        <w:t>T.C.</w:t>
      </w:r>
    </w:p>
    <w:p w:rsidR="00DD7D5F" w:rsidRPr="00DD7D5F" w:rsidRDefault="00DD7D5F" w:rsidP="00DD7D5F">
      <w:pPr>
        <w:jc w:val="center"/>
        <w:rPr>
          <w:b/>
          <w:sz w:val="22"/>
          <w:szCs w:val="24"/>
        </w:rPr>
      </w:pPr>
      <w:r w:rsidRPr="00DD7D5F">
        <w:rPr>
          <w:b/>
          <w:sz w:val="22"/>
          <w:szCs w:val="24"/>
        </w:rPr>
        <w:t>KÜLTÜR VE TURİZM BAKANLIĞI</w:t>
      </w:r>
    </w:p>
    <w:p w:rsidR="00DD7D5F" w:rsidRDefault="00DD7D5F" w:rsidP="00DD7D5F">
      <w:pPr>
        <w:jc w:val="center"/>
        <w:rPr>
          <w:b/>
          <w:szCs w:val="24"/>
        </w:rPr>
      </w:pPr>
      <w:r w:rsidRPr="00C0277C">
        <w:rPr>
          <w:b/>
          <w:szCs w:val="24"/>
        </w:rPr>
        <w:t xml:space="preserve">Vakıflar Genel Müdürlüğü </w:t>
      </w:r>
    </w:p>
    <w:p w:rsidR="00DD7D5F" w:rsidRDefault="00DD7D5F" w:rsidP="00DD7D5F">
      <w:pPr>
        <w:jc w:val="center"/>
        <w:rPr>
          <w:b/>
          <w:szCs w:val="24"/>
        </w:rPr>
      </w:pPr>
      <w:r w:rsidRPr="00C0277C">
        <w:rPr>
          <w:b/>
          <w:szCs w:val="24"/>
        </w:rPr>
        <w:t>İstanbul Vakıflar II. Bölge Müdürlüğü</w:t>
      </w:r>
    </w:p>
    <w:p w:rsidR="00DD7D5F" w:rsidRPr="00C0277C" w:rsidRDefault="00DD7D5F" w:rsidP="00DD7D5F">
      <w:pPr>
        <w:jc w:val="center"/>
        <w:rPr>
          <w:b/>
          <w:szCs w:val="24"/>
        </w:rPr>
      </w:pPr>
    </w:p>
    <w:p w:rsidR="00DD7D5F" w:rsidRPr="00DD7D5F" w:rsidRDefault="001047A1" w:rsidP="00DD7D5F">
      <w:pPr>
        <w:ind w:firstLine="708"/>
        <w:jc w:val="both"/>
        <w:rPr>
          <w:sz w:val="22"/>
          <w:szCs w:val="22"/>
        </w:rPr>
      </w:pPr>
      <w:r w:rsidRPr="001047A1">
        <w:rPr>
          <w:sz w:val="22"/>
          <w:szCs w:val="22"/>
        </w:rPr>
        <w:t xml:space="preserve">İstanbul İli, Beykoz İlçesi, </w:t>
      </w:r>
      <w:proofErr w:type="spellStart"/>
      <w:r w:rsidRPr="001047A1">
        <w:rPr>
          <w:sz w:val="22"/>
          <w:szCs w:val="22"/>
        </w:rPr>
        <w:t>Yalıköy</w:t>
      </w:r>
      <w:proofErr w:type="spellEnd"/>
      <w:r w:rsidRPr="001047A1">
        <w:rPr>
          <w:sz w:val="22"/>
          <w:szCs w:val="22"/>
        </w:rPr>
        <w:t xml:space="preserve"> Mahallesi, 438 Ada, 25 Parselde Yer Alan Hazreti Yuşa Camiinin </w:t>
      </w:r>
      <w:proofErr w:type="spellStart"/>
      <w:r w:rsidRPr="001047A1">
        <w:rPr>
          <w:sz w:val="22"/>
          <w:szCs w:val="22"/>
        </w:rPr>
        <w:t>Wc</w:t>
      </w:r>
      <w:proofErr w:type="spellEnd"/>
      <w:r w:rsidRPr="001047A1">
        <w:rPr>
          <w:sz w:val="22"/>
          <w:szCs w:val="22"/>
        </w:rPr>
        <w:t xml:space="preserve"> Ve Şadırvanı Yapımı İle 19 Adet Ek Yapının Yapılması 2023-2024 Yılı Yapım İşi</w:t>
      </w:r>
      <w:r>
        <w:rPr>
          <w:sz w:val="22"/>
          <w:szCs w:val="22"/>
        </w:rPr>
        <w:t xml:space="preserve"> </w:t>
      </w:r>
      <w:r w:rsidR="00DD7D5F" w:rsidRPr="00DD7D5F">
        <w:rPr>
          <w:sz w:val="22"/>
          <w:szCs w:val="22"/>
        </w:rPr>
        <w:t>Vakıf Kültür Varlıklarının Onarımları Ve Restorasyonları İle Çevre Düzenlemesine İlişkin Mal Ve Hizmet Alımlarına Dair Usul Ve Esaslar</w:t>
      </w:r>
      <w:proofErr w:type="gramStart"/>
      <w:r w:rsidR="00DD7D5F" w:rsidRPr="00DD7D5F">
        <w:rPr>
          <w:sz w:val="22"/>
          <w:szCs w:val="22"/>
        </w:rPr>
        <w:t>,”</w:t>
      </w:r>
      <w:proofErr w:type="spellStart"/>
      <w:r w:rsidR="00DD7D5F" w:rsidRPr="00DD7D5F">
        <w:rPr>
          <w:sz w:val="22"/>
          <w:szCs w:val="22"/>
        </w:rPr>
        <w:t>nın</w:t>
      </w:r>
      <w:proofErr w:type="spellEnd"/>
      <w:proofErr w:type="gramEnd"/>
      <w:r w:rsidR="00DD7D5F" w:rsidRPr="00DD7D5F">
        <w:rPr>
          <w:sz w:val="22"/>
          <w:szCs w:val="22"/>
        </w:rPr>
        <w:t xml:space="preserve"> 23 üncü maddesine göre belli istekliler arasında ihale usulüyle ihale edilecektir.</w:t>
      </w:r>
      <w:r w:rsidR="00DD7D5F">
        <w:rPr>
          <w:sz w:val="22"/>
          <w:szCs w:val="22"/>
        </w:rPr>
        <w:t xml:space="preserve"> </w:t>
      </w:r>
      <w:r w:rsidR="00DD7D5F" w:rsidRPr="00DD7D5F">
        <w:rPr>
          <w:sz w:val="22"/>
          <w:szCs w:val="22"/>
        </w:rPr>
        <w:t xml:space="preserve">Ön yeterlik değerlendirilmesi </w:t>
      </w:r>
      <w:r w:rsidR="006B6C1F">
        <w:rPr>
          <w:sz w:val="22"/>
          <w:szCs w:val="22"/>
        </w:rPr>
        <w:t xml:space="preserve">puanlama esası yapılarak </w:t>
      </w:r>
      <w:r w:rsidR="00DD7D5F" w:rsidRPr="00DD7D5F">
        <w:rPr>
          <w:sz w:val="22"/>
          <w:szCs w:val="22"/>
        </w:rPr>
        <w:t xml:space="preserve">sonucu yeterliği tespit edilenler arasından ön yeterlik şartnamesinde belirtilen kriterlere göre sıralanarak listeye alınan </w:t>
      </w:r>
      <w:r w:rsidR="00DD7D5F" w:rsidRPr="001047A1">
        <w:rPr>
          <w:b/>
          <w:sz w:val="22"/>
          <w:szCs w:val="22"/>
          <w:u w:val="single"/>
        </w:rPr>
        <w:t>5 (beş) aday</w:t>
      </w:r>
      <w:r w:rsidR="00DD7D5F" w:rsidRPr="00DD7D5F">
        <w:rPr>
          <w:sz w:val="22"/>
          <w:szCs w:val="22"/>
        </w:rPr>
        <w:t xml:space="preserve"> teklif vermeye davet edilecektir. </w:t>
      </w:r>
    </w:p>
    <w:p w:rsidR="00DD7D5F" w:rsidRDefault="00DD7D5F" w:rsidP="00DD7D5F">
      <w:pPr>
        <w:jc w:val="both"/>
        <w:rPr>
          <w:sz w:val="22"/>
          <w:szCs w:val="22"/>
        </w:rPr>
      </w:pPr>
    </w:p>
    <w:p w:rsidR="00DD7D5F" w:rsidRPr="00DD7D5F" w:rsidRDefault="00DD7D5F" w:rsidP="00DD7D5F">
      <w:pPr>
        <w:jc w:val="both"/>
        <w:rPr>
          <w:b/>
          <w:sz w:val="22"/>
          <w:szCs w:val="22"/>
        </w:rPr>
      </w:pPr>
      <w:r w:rsidRPr="00DD7D5F">
        <w:rPr>
          <w:sz w:val="22"/>
          <w:szCs w:val="22"/>
        </w:rPr>
        <w:t xml:space="preserve"> </w:t>
      </w:r>
      <w:r w:rsidRPr="00DD7D5F">
        <w:rPr>
          <w:b/>
          <w:sz w:val="22"/>
          <w:szCs w:val="22"/>
        </w:rPr>
        <w:t>İhaleye ilişkin ayrıntılı bilgiler aşağıda yer almaktadır: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33"/>
        <w:gridCol w:w="5239"/>
      </w:tblGrid>
      <w:tr w:rsidR="00DD7D5F" w:rsidRPr="00DD7D5F" w:rsidTr="000473B2">
        <w:trPr>
          <w:jc w:val="center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</w:tcPr>
          <w:p w:rsidR="00DD7D5F" w:rsidRPr="00DD7D5F" w:rsidRDefault="00DD7D5F" w:rsidP="000473B2">
            <w:pPr>
              <w:jc w:val="both"/>
              <w:rPr>
                <w:sz w:val="22"/>
                <w:szCs w:val="22"/>
                <w:highlight w:val="yellow"/>
              </w:rPr>
            </w:pPr>
            <w:r w:rsidRPr="00DD7D5F">
              <w:rPr>
                <w:sz w:val="22"/>
                <w:szCs w:val="22"/>
                <w:highlight w:val="yellow"/>
              </w:rPr>
              <w:t>İhale kayıt numarası</w:t>
            </w:r>
          </w:p>
        </w:tc>
        <w:tc>
          <w:tcPr>
            <w:tcW w:w="5789" w:type="dxa"/>
            <w:tcBorders>
              <w:top w:val="nil"/>
              <w:left w:val="nil"/>
              <w:bottom w:val="nil"/>
              <w:right w:val="nil"/>
            </w:tcBorders>
          </w:tcPr>
          <w:p w:rsidR="00DD7D5F" w:rsidRPr="00DD7D5F" w:rsidRDefault="00DD7D5F" w:rsidP="000473B2">
            <w:pPr>
              <w:jc w:val="both"/>
              <w:rPr>
                <w:sz w:val="22"/>
                <w:szCs w:val="22"/>
                <w:highlight w:val="yellow"/>
              </w:rPr>
            </w:pPr>
            <w:r w:rsidRPr="00DD7D5F">
              <w:rPr>
                <w:sz w:val="22"/>
                <w:szCs w:val="22"/>
                <w:highlight w:val="yellow"/>
              </w:rPr>
              <w:t>:</w:t>
            </w:r>
            <w:r w:rsidR="004D1FAA">
              <w:rPr>
                <w:sz w:val="22"/>
                <w:szCs w:val="22"/>
                <w:highlight w:val="yellow"/>
              </w:rPr>
              <w:t xml:space="preserve"> 202</w:t>
            </w:r>
            <w:r w:rsidR="001047A1">
              <w:rPr>
                <w:sz w:val="22"/>
                <w:szCs w:val="22"/>
                <w:highlight w:val="yellow"/>
              </w:rPr>
              <w:t>3</w:t>
            </w:r>
            <w:r w:rsidR="004D1FAA">
              <w:rPr>
                <w:sz w:val="22"/>
                <w:szCs w:val="22"/>
                <w:highlight w:val="yellow"/>
              </w:rPr>
              <w:t>/</w:t>
            </w:r>
            <w:r w:rsidR="001047A1">
              <w:rPr>
                <w:sz w:val="22"/>
                <w:szCs w:val="22"/>
                <w:highlight w:val="yellow"/>
              </w:rPr>
              <w:t>479330</w:t>
            </w:r>
          </w:p>
        </w:tc>
      </w:tr>
      <w:tr w:rsidR="00DD7D5F" w:rsidRPr="00DD7D5F" w:rsidTr="000473B2">
        <w:trPr>
          <w:jc w:val="center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</w:tcPr>
          <w:p w:rsidR="00DD7D5F" w:rsidRPr="00DD7D5F" w:rsidRDefault="00DD7D5F" w:rsidP="000473B2">
            <w:pPr>
              <w:jc w:val="both"/>
              <w:rPr>
                <w:sz w:val="22"/>
                <w:szCs w:val="22"/>
              </w:rPr>
            </w:pPr>
            <w:proofErr w:type="gramStart"/>
            <w:r w:rsidRPr="0042253B">
              <w:rPr>
                <w:b/>
                <w:sz w:val="22"/>
                <w:szCs w:val="22"/>
              </w:rPr>
              <w:t>1</w:t>
            </w:r>
            <w:r w:rsidRPr="00DD7D5F">
              <w:rPr>
                <w:sz w:val="22"/>
                <w:szCs w:val="22"/>
              </w:rPr>
              <w:t> -</w:t>
            </w:r>
            <w:proofErr w:type="gramEnd"/>
            <w:r w:rsidRPr="00DD7D5F">
              <w:rPr>
                <w:sz w:val="22"/>
                <w:szCs w:val="22"/>
              </w:rPr>
              <w:t> İdarenin</w:t>
            </w:r>
          </w:p>
        </w:tc>
        <w:tc>
          <w:tcPr>
            <w:tcW w:w="5789" w:type="dxa"/>
            <w:tcBorders>
              <w:top w:val="nil"/>
              <w:left w:val="nil"/>
              <w:bottom w:val="nil"/>
              <w:right w:val="nil"/>
            </w:tcBorders>
          </w:tcPr>
          <w:p w:rsidR="00DD7D5F" w:rsidRPr="00DD7D5F" w:rsidRDefault="00DD7D5F" w:rsidP="000473B2">
            <w:pPr>
              <w:jc w:val="both"/>
              <w:rPr>
                <w:sz w:val="22"/>
                <w:szCs w:val="22"/>
              </w:rPr>
            </w:pPr>
          </w:p>
        </w:tc>
      </w:tr>
      <w:tr w:rsidR="00DD7D5F" w:rsidRPr="00DD7D5F" w:rsidTr="000473B2">
        <w:trPr>
          <w:jc w:val="center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</w:tcPr>
          <w:p w:rsidR="00DD7D5F" w:rsidRPr="00DD7D5F" w:rsidRDefault="00DD7D5F" w:rsidP="000473B2">
            <w:pPr>
              <w:jc w:val="both"/>
              <w:rPr>
                <w:sz w:val="22"/>
                <w:szCs w:val="22"/>
              </w:rPr>
            </w:pPr>
            <w:r w:rsidRPr="00DD7D5F">
              <w:rPr>
                <w:sz w:val="22"/>
                <w:szCs w:val="22"/>
              </w:rPr>
              <w:t>a) Adresi</w:t>
            </w:r>
          </w:p>
        </w:tc>
        <w:tc>
          <w:tcPr>
            <w:tcW w:w="5789" w:type="dxa"/>
            <w:tcBorders>
              <w:top w:val="nil"/>
              <w:left w:val="nil"/>
              <w:bottom w:val="nil"/>
              <w:right w:val="nil"/>
            </w:tcBorders>
          </w:tcPr>
          <w:p w:rsidR="00DD7D5F" w:rsidRPr="00DD7D5F" w:rsidRDefault="00DD7D5F" w:rsidP="000473B2">
            <w:pPr>
              <w:jc w:val="both"/>
              <w:rPr>
                <w:sz w:val="22"/>
                <w:szCs w:val="22"/>
              </w:rPr>
            </w:pPr>
            <w:proofErr w:type="gramStart"/>
            <w:r w:rsidRPr="00DD7D5F">
              <w:rPr>
                <w:sz w:val="22"/>
                <w:szCs w:val="22"/>
              </w:rPr>
              <w:t>:</w:t>
            </w:r>
            <w:proofErr w:type="spellStart"/>
            <w:r w:rsidRPr="00DD7D5F">
              <w:rPr>
                <w:sz w:val="22"/>
                <w:szCs w:val="22"/>
              </w:rPr>
              <w:t>Selamiali</w:t>
            </w:r>
            <w:proofErr w:type="spellEnd"/>
            <w:proofErr w:type="gramEnd"/>
            <w:r w:rsidRPr="00DD7D5F">
              <w:rPr>
                <w:sz w:val="22"/>
                <w:szCs w:val="22"/>
              </w:rPr>
              <w:t xml:space="preserve"> Mahallesi, Cumhuriyet Caddesi, No.10 Üsküdar/İstanbul</w:t>
            </w:r>
          </w:p>
        </w:tc>
      </w:tr>
      <w:tr w:rsidR="00DD7D5F" w:rsidRPr="00DD7D5F" w:rsidTr="000473B2">
        <w:trPr>
          <w:jc w:val="center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</w:tcPr>
          <w:p w:rsidR="00DD7D5F" w:rsidRPr="00DD7D5F" w:rsidRDefault="00DD7D5F" w:rsidP="000473B2">
            <w:pPr>
              <w:jc w:val="both"/>
              <w:rPr>
                <w:sz w:val="22"/>
                <w:szCs w:val="22"/>
              </w:rPr>
            </w:pPr>
            <w:r w:rsidRPr="00DD7D5F">
              <w:rPr>
                <w:sz w:val="22"/>
                <w:szCs w:val="22"/>
              </w:rPr>
              <w:t>b) Telefon ve faks numarası</w:t>
            </w:r>
          </w:p>
        </w:tc>
        <w:tc>
          <w:tcPr>
            <w:tcW w:w="5789" w:type="dxa"/>
            <w:tcBorders>
              <w:top w:val="nil"/>
              <w:left w:val="nil"/>
              <w:bottom w:val="nil"/>
              <w:right w:val="nil"/>
            </w:tcBorders>
          </w:tcPr>
          <w:p w:rsidR="00DD7D5F" w:rsidRPr="00DD7D5F" w:rsidRDefault="00DD7D5F" w:rsidP="000473B2">
            <w:pPr>
              <w:jc w:val="both"/>
              <w:rPr>
                <w:sz w:val="22"/>
                <w:szCs w:val="22"/>
              </w:rPr>
            </w:pPr>
            <w:proofErr w:type="gramStart"/>
            <w:r w:rsidRPr="00DD7D5F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Tel</w:t>
            </w:r>
            <w:proofErr w:type="gramEnd"/>
            <w:r>
              <w:rPr>
                <w:sz w:val="22"/>
                <w:szCs w:val="22"/>
              </w:rPr>
              <w:t xml:space="preserve"> : 0216 695 21 00 – Faks : 0216 695 21 30</w:t>
            </w:r>
          </w:p>
        </w:tc>
      </w:tr>
      <w:tr w:rsidR="00DD7D5F" w:rsidRPr="00DD7D5F" w:rsidTr="000473B2">
        <w:trPr>
          <w:trHeight w:val="240"/>
          <w:jc w:val="center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</w:tcPr>
          <w:p w:rsidR="00DD7D5F" w:rsidRPr="00DD7D5F" w:rsidRDefault="00DD7D5F" w:rsidP="000473B2">
            <w:pPr>
              <w:jc w:val="both"/>
              <w:rPr>
                <w:sz w:val="22"/>
                <w:szCs w:val="22"/>
              </w:rPr>
            </w:pPr>
            <w:r w:rsidRPr="00DD7D5F">
              <w:rPr>
                <w:sz w:val="22"/>
                <w:szCs w:val="22"/>
              </w:rPr>
              <w:t>c) Elektronik posta adresi</w:t>
            </w:r>
          </w:p>
        </w:tc>
        <w:tc>
          <w:tcPr>
            <w:tcW w:w="5789" w:type="dxa"/>
            <w:tcBorders>
              <w:top w:val="nil"/>
              <w:left w:val="nil"/>
              <w:bottom w:val="nil"/>
              <w:right w:val="nil"/>
            </w:tcBorders>
          </w:tcPr>
          <w:p w:rsidR="00DD7D5F" w:rsidRPr="00DD7D5F" w:rsidRDefault="00DD7D5F" w:rsidP="000473B2">
            <w:pPr>
              <w:jc w:val="both"/>
              <w:rPr>
                <w:sz w:val="22"/>
                <w:szCs w:val="22"/>
              </w:rPr>
            </w:pPr>
            <w:proofErr w:type="gramStart"/>
            <w:r w:rsidRPr="00DD7D5F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istanbul2@vgm.gov.tr</w:t>
            </w:r>
            <w:proofErr w:type="gramEnd"/>
          </w:p>
        </w:tc>
      </w:tr>
      <w:tr w:rsidR="00DD7D5F" w:rsidRPr="00DD7D5F" w:rsidTr="000473B2">
        <w:trPr>
          <w:jc w:val="center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</w:tcPr>
          <w:p w:rsidR="00DD7D5F" w:rsidRPr="00DD7D5F" w:rsidRDefault="00DD7D5F" w:rsidP="000473B2">
            <w:pPr>
              <w:jc w:val="both"/>
              <w:rPr>
                <w:sz w:val="22"/>
                <w:szCs w:val="22"/>
              </w:rPr>
            </w:pPr>
            <w:proofErr w:type="gramStart"/>
            <w:r w:rsidRPr="00DD7D5F">
              <w:rPr>
                <w:sz w:val="22"/>
                <w:szCs w:val="22"/>
              </w:rPr>
              <w:t>ç</w:t>
            </w:r>
            <w:proofErr w:type="gramEnd"/>
            <w:r w:rsidRPr="00DD7D5F">
              <w:rPr>
                <w:sz w:val="22"/>
                <w:szCs w:val="22"/>
              </w:rPr>
              <w:t xml:space="preserve">) Ön yeterlik ve ihale dokümanının görülebileceği ve satın alınacağı adres </w:t>
            </w:r>
          </w:p>
        </w:tc>
        <w:tc>
          <w:tcPr>
            <w:tcW w:w="5789" w:type="dxa"/>
            <w:tcBorders>
              <w:top w:val="nil"/>
              <w:left w:val="nil"/>
              <w:bottom w:val="nil"/>
              <w:right w:val="nil"/>
            </w:tcBorders>
          </w:tcPr>
          <w:p w:rsidR="00DD7D5F" w:rsidRPr="00DD7D5F" w:rsidRDefault="00DD7D5F" w:rsidP="000473B2">
            <w:pPr>
              <w:jc w:val="both"/>
              <w:rPr>
                <w:sz w:val="22"/>
                <w:szCs w:val="22"/>
              </w:rPr>
            </w:pPr>
            <w:proofErr w:type="gramStart"/>
            <w:r w:rsidRPr="00DD7D5F">
              <w:rPr>
                <w:sz w:val="22"/>
                <w:szCs w:val="22"/>
              </w:rPr>
              <w:t>:</w:t>
            </w:r>
            <w:proofErr w:type="spellStart"/>
            <w:r w:rsidRPr="00DD7D5F">
              <w:rPr>
                <w:sz w:val="22"/>
                <w:szCs w:val="22"/>
              </w:rPr>
              <w:t>Selamiali</w:t>
            </w:r>
            <w:proofErr w:type="spellEnd"/>
            <w:proofErr w:type="gramEnd"/>
            <w:r w:rsidRPr="00DD7D5F">
              <w:rPr>
                <w:sz w:val="22"/>
                <w:szCs w:val="22"/>
              </w:rPr>
              <w:t xml:space="preserve"> Mahallesi, Cumhuriyet Caddesi, No.10 Üsküdar/İstanbul</w:t>
            </w:r>
            <w:r>
              <w:rPr>
                <w:sz w:val="22"/>
                <w:szCs w:val="22"/>
              </w:rPr>
              <w:t xml:space="preserve"> 3. Kat, Sanat Eserleri ve Yapı İşleri Şube Müdürlüğü İhale-Kalem Bürosu</w:t>
            </w:r>
          </w:p>
        </w:tc>
      </w:tr>
      <w:tr w:rsidR="00DD7D5F" w:rsidRPr="00DD7D5F" w:rsidTr="000473B2">
        <w:trPr>
          <w:jc w:val="center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</w:tcPr>
          <w:p w:rsidR="00DD7D5F" w:rsidRPr="00DD7D5F" w:rsidRDefault="00DD7D5F" w:rsidP="000473B2">
            <w:pPr>
              <w:jc w:val="both"/>
              <w:rPr>
                <w:sz w:val="22"/>
                <w:szCs w:val="22"/>
              </w:rPr>
            </w:pPr>
            <w:proofErr w:type="gramStart"/>
            <w:r w:rsidRPr="0042253B">
              <w:rPr>
                <w:b/>
                <w:sz w:val="22"/>
                <w:szCs w:val="22"/>
              </w:rPr>
              <w:t>2</w:t>
            </w:r>
            <w:r w:rsidRPr="00DD7D5F">
              <w:rPr>
                <w:sz w:val="22"/>
                <w:szCs w:val="22"/>
              </w:rPr>
              <w:t> -</w:t>
            </w:r>
            <w:proofErr w:type="gramEnd"/>
            <w:r w:rsidRPr="00DD7D5F">
              <w:rPr>
                <w:sz w:val="22"/>
                <w:szCs w:val="22"/>
              </w:rPr>
              <w:t> Ön yeterlik konusu uygulama işinin;</w:t>
            </w:r>
          </w:p>
        </w:tc>
        <w:tc>
          <w:tcPr>
            <w:tcW w:w="5789" w:type="dxa"/>
            <w:tcBorders>
              <w:top w:val="nil"/>
              <w:left w:val="nil"/>
              <w:bottom w:val="nil"/>
              <w:right w:val="nil"/>
            </w:tcBorders>
          </w:tcPr>
          <w:p w:rsidR="00DD7D5F" w:rsidRPr="00DD7D5F" w:rsidRDefault="00DD7D5F" w:rsidP="000473B2">
            <w:pPr>
              <w:jc w:val="both"/>
              <w:rPr>
                <w:sz w:val="22"/>
                <w:szCs w:val="22"/>
              </w:rPr>
            </w:pPr>
          </w:p>
        </w:tc>
      </w:tr>
      <w:tr w:rsidR="00DD7D5F" w:rsidRPr="00DD7D5F" w:rsidTr="000473B2">
        <w:trPr>
          <w:jc w:val="center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</w:tcPr>
          <w:p w:rsidR="00DD7D5F" w:rsidRPr="00DD7D5F" w:rsidRDefault="00DD7D5F" w:rsidP="000473B2">
            <w:pPr>
              <w:jc w:val="both"/>
              <w:rPr>
                <w:sz w:val="22"/>
                <w:szCs w:val="22"/>
              </w:rPr>
            </w:pPr>
            <w:r w:rsidRPr="00DD7D5F">
              <w:rPr>
                <w:sz w:val="22"/>
                <w:szCs w:val="22"/>
              </w:rPr>
              <w:t>a) Niteliği, türü ve miktarı</w:t>
            </w:r>
          </w:p>
        </w:tc>
        <w:tc>
          <w:tcPr>
            <w:tcW w:w="5789" w:type="dxa"/>
            <w:tcBorders>
              <w:top w:val="nil"/>
              <w:left w:val="nil"/>
              <w:bottom w:val="nil"/>
              <w:right w:val="nil"/>
            </w:tcBorders>
          </w:tcPr>
          <w:p w:rsidR="00DD7D5F" w:rsidRPr="00DD7D5F" w:rsidRDefault="00DD7D5F" w:rsidP="000473B2">
            <w:pPr>
              <w:jc w:val="both"/>
              <w:rPr>
                <w:sz w:val="22"/>
                <w:szCs w:val="22"/>
              </w:rPr>
            </w:pPr>
            <w:r w:rsidRPr="00DD7D5F">
              <w:rPr>
                <w:sz w:val="22"/>
                <w:szCs w:val="22"/>
              </w:rPr>
              <w:t>:</w:t>
            </w:r>
            <w:r w:rsidRPr="00DD7D5F">
              <w:rPr>
                <w:bCs/>
                <w:lang w:val="x-none" w:eastAsia="tr-TR"/>
              </w:rPr>
              <w:t xml:space="preserve"> </w:t>
            </w:r>
            <w:r w:rsidR="001047A1" w:rsidRPr="00A57237">
              <w:rPr>
                <w:sz w:val="20"/>
              </w:rPr>
              <w:t>1 adet Koruma Grubu 1. Grup olan Vakıf Kültür Varlığı Cami</w:t>
            </w:r>
            <w:r w:rsidR="001047A1">
              <w:rPr>
                <w:sz w:val="20"/>
              </w:rPr>
              <w:t>nin,</w:t>
            </w:r>
            <w:r w:rsidR="001047A1" w:rsidRPr="00A57237">
              <w:rPr>
                <w:sz w:val="20"/>
              </w:rPr>
              <w:t xml:space="preserve"> Şadırvan</w:t>
            </w:r>
            <w:r w:rsidR="001047A1">
              <w:rPr>
                <w:sz w:val="20"/>
              </w:rPr>
              <w:t xml:space="preserve"> ve</w:t>
            </w:r>
            <w:r w:rsidR="001047A1" w:rsidRPr="00A57237">
              <w:rPr>
                <w:sz w:val="20"/>
              </w:rPr>
              <w:t xml:space="preserve"> Tuvalet</w:t>
            </w:r>
            <w:r w:rsidR="001047A1">
              <w:rPr>
                <w:sz w:val="20"/>
              </w:rPr>
              <w:t>i (WC) ile</w:t>
            </w:r>
            <w:r w:rsidR="001047A1" w:rsidRPr="00A57237">
              <w:rPr>
                <w:sz w:val="20"/>
              </w:rPr>
              <w:t xml:space="preserve"> 19 adet Ek yapı</w:t>
            </w:r>
            <w:r w:rsidR="001047A1">
              <w:rPr>
                <w:sz w:val="20"/>
              </w:rPr>
              <w:t>nın</w:t>
            </w:r>
            <w:r w:rsidR="001047A1" w:rsidRPr="00A57237">
              <w:rPr>
                <w:sz w:val="20"/>
              </w:rPr>
              <w:t xml:space="preserve"> Yapılması İşi</w:t>
            </w:r>
          </w:p>
        </w:tc>
      </w:tr>
      <w:tr w:rsidR="00DD7D5F" w:rsidRPr="00DD7D5F" w:rsidTr="000473B2">
        <w:trPr>
          <w:jc w:val="center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</w:tcPr>
          <w:p w:rsidR="00DD7D5F" w:rsidRPr="00DD7D5F" w:rsidRDefault="00DD7D5F" w:rsidP="000473B2">
            <w:pPr>
              <w:jc w:val="both"/>
              <w:rPr>
                <w:sz w:val="22"/>
                <w:szCs w:val="22"/>
              </w:rPr>
            </w:pPr>
            <w:r w:rsidRPr="00DD7D5F">
              <w:rPr>
                <w:sz w:val="22"/>
                <w:szCs w:val="22"/>
              </w:rPr>
              <w:t>b) Yapılacağı yer</w:t>
            </w:r>
          </w:p>
        </w:tc>
        <w:tc>
          <w:tcPr>
            <w:tcW w:w="5789" w:type="dxa"/>
            <w:tcBorders>
              <w:top w:val="nil"/>
              <w:left w:val="nil"/>
              <w:bottom w:val="nil"/>
              <w:right w:val="nil"/>
            </w:tcBorders>
          </w:tcPr>
          <w:p w:rsidR="00DD7D5F" w:rsidRPr="00DD7D5F" w:rsidRDefault="00DD7D5F" w:rsidP="00DD7D5F">
            <w:pPr>
              <w:tabs>
                <w:tab w:val="left" w:pos="360"/>
                <w:tab w:val="left" w:pos="900"/>
                <w:tab w:val="left" w:pos="8460"/>
              </w:tabs>
              <w:jc w:val="both"/>
              <w:rPr>
                <w:sz w:val="22"/>
                <w:szCs w:val="22"/>
                <w:lang w:eastAsia="tr-TR"/>
              </w:rPr>
            </w:pPr>
            <w:r w:rsidRPr="00DD7D5F">
              <w:rPr>
                <w:sz w:val="22"/>
                <w:szCs w:val="22"/>
              </w:rPr>
              <w:t>:</w:t>
            </w:r>
            <w:r w:rsidRPr="00DD7D5F">
              <w:rPr>
                <w:rFonts w:eastAsia="Calibri"/>
                <w:bCs/>
                <w:sz w:val="22"/>
                <w:szCs w:val="22"/>
                <w:lang w:val="x-none" w:eastAsia="tr-TR"/>
              </w:rPr>
              <w:t xml:space="preserve"> </w:t>
            </w:r>
            <w:r w:rsidR="00B41E92">
              <w:rPr>
                <w:rFonts w:eastAsia="Calibri"/>
                <w:bCs/>
                <w:sz w:val="22"/>
                <w:szCs w:val="22"/>
                <w:lang w:eastAsia="tr-TR"/>
              </w:rPr>
              <w:t>İ</w:t>
            </w:r>
            <w:r w:rsidR="001047A1" w:rsidRPr="001047A1">
              <w:rPr>
                <w:sz w:val="22"/>
                <w:szCs w:val="22"/>
              </w:rPr>
              <w:t xml:space="preserve">stanbul İli, Beykoz İlçesi, </w:t>
            </w:r>
            <w:proofErr w:type="spellStart"/>
            <w:r w:rsidR="001047A1" w:rsidRPr="001047A1">
              <w:rPr>
                <w:sz w:val="22"/>
                <w:szCs w:val="22"/>
              </w:rPr>
              <w:t>Yalıköy</w:t>
            </w:r>
            <w:proofErr w:type="spellEnd"/>
            <w:r w:rsidR="001047A1" w:rsidRPr="001047A1">
              <w:rPr>
                <w:sz w:val="22"/>
                <w:szCs w:val="22"/>
              </w:rPr>
              <w:t xml:space="preserve"> Mahallesi, 438 Ada, 25 Parselde Yer Alan Hazreti Yuşa Cami</w:t>
            </w:r>
            <w:r w:rsidR="001047A1">
              <w:rPr>
                <w:sz w:val="22"/>
                <w:szCs w:val="22"/>
              </w:rPr>
              <w:t>nin parsel alanında</w:t>
            </w:r>
          </w:p>
        </w:tc>
      </w:tr>
      <w:tr w:rsidR="00DD7D5F" w:rsidRPr="00DD7D5F" w:rsidTr="000473B2">
        <w:trPr>
          <w:jc w:val="center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</w:tcPr>
          <w:p w:rsidR="00DD7D5F" w:rsidRPr="00DD7D5F" w:rsidRDefault="00DD7D5F" w:rsidP="000473B2">
            <w:pPr>
              <w:jc w:val="both"/>
              <w:rPr>
                <w:sz w:val="22"/>
                <w:szCs w:val="22"/>
              </w:rPr>
            </w:pPr>
            <w:r w:rsidRPr="00DD7D5F">
              <w:rPr>
                <w:sz w:val="22"/>
                <w:szCs w:val="22"/>
              </w:rPr>
              <w:t>c) İşe başlama tarihi</w:t>
            </w:r>
          </w:p>
        </w:tc>
        <w:tc>
          <w:tcPr>
            <w:tcW w:w="5789" w:type="dxa"/>
            <w:tcBorders>
              <w:top w:val="nil"/>
              <w:left w:val="nil"/>
              <w:bottom w:val="nil"/>
              <w:right w:val="nil"/>
            </w:tcBorders>
          </w:tcPr>
          <w:p w:rsidR="00DD7D5F" w:rsidRDefault="00DD7D5F" w:rsidP="000473B2">
            <w:pPr>
              <w:jc w:val="both"/>
              <w:rPr>
                <w:sz w:val="22"/>
                <w:szCs w:val="22"/>
              </w:rPr>
            </w:pPr>
            <w:r w:rsidRPr="00DD7D5F">
              <w:rPr>
                <w:sz w:val="22"/>
                <w:szCs w:val="22"/>
              </w:rPr>
              <w:t>: Sözleşmenin imzalandığı tarihi</w:t>
            </w:r>
            <w:bookmarkStart w:id="0" w:name="_GoBack"/>
            <w:bookmarkEnd w:id="0"/>
            <w:r w:rsidRPr="00DD7D5F">
              <w:rPr>
                <w:sz w:val="22"/>
                <w:szCs w:val="22"/>
              </w:rPr>
              <w:t xml:space="preserve">nden itibaren 5(beş) gün </w:t>
            </w:r>
            <w:r>
              <w:rPr>
                <w:sz w:val="22"/>
                <w:szCs w:val="22"/>
              </w:rPr>
              <w:t xml:space="preserve"> </w:t>
            </w:r>
          </w:p>
          <w:p w:rsidR="00DD7D5F" w:rsidRPr="00DD7D5F" w:rsidRDefault="00DD7D5F" w:rsidP="000473B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proofErr w:type="gramStart"/>
            <w:r w:rsidRPr="00DD7D5F">
              <w:rPr>
                <w:sz w:val="22"/>
                <w:szCs w:val="22"/>
              </w:rPr>
              <w:t>içinde</w:t>
            </w:r>
            <w:proofErr w:type="gramEnd"/>
            <w:r w:rsidRPr="00DD7D5F">
              <w:rPr>
                <w:sz w:val="22"/>
                <w:szCs w:val="22"/>
              </w:rPr>
              <w:t xml:space="preserve">   yer teslimi yapılarak işe başlanacaktır.</w:t>
            </w:r>
          </w:p>
        </w:tc>
      </w:tr>
      <w:tr w:rsidR="00DD7D5F" w:rsidRPr="00DD7D5F" w:rsidTr="000473B2">
        <w:trPr>
          <w:jc w:val="center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</w:tcPr>
          <w:p w:rsidR="00DD7D5F" w:rsidRPr="00DD7D5F" w:rsidRDefault="00DD7D5F" w:rsidP="000473B2">
            <w:pPr>
              <w:jc w:val="both"/>
              <w:rPr>
                <w:sz w:val="22"/>
                <w:szCs w:val="22"/>
              </w:rPr>
            </w:pPr>
            <w:proofErr w:type="gramStart"/>
            <w:r w:rsidRPr="00DD7D5F">
              <w:rPr>
                <w:sz w:val="22"/>
                <w:szCs w:val="22"/>
              </w:rPr>
              <w:t>ç</w:t>
            </w:r>
            <w:proofErr w:type="gramEnd"/>
            <w:r w:rsidRPr="00DD7D5F">
              <w:rPr>
                <w:sz w:val="22"/>
                <w:szCs w:val="22"/>
              </w:rPr>
              <w:t>) İşin süresi</w:t>
            </w:r>
          </w:p>
        </w:tc>
        <w:tc>
          <w:tcPr>
            <w:tcW w:w="5789" w:type="dxa"/>
            <w:tcBorders>
              <w:top w:val="nil"/>
              <w:left w:val="nil"/>
              <w:bottom w:val="nil"/>
              <w:right w:val="nil"/>
            </w:tcBorders>
          </w:tcPr>
          <w:p w:rsidR="00DD7D5F" w:rsidRPr="00DD7D5F" w:rsidRDefault="00DD7D5F" w:rsidP="000473B2">
            <w:pPr>
              <w:jc w:val="both"/>
              <w:rPr>
                <w:sz w:val="22"/>
                <w:szCs w:val="22"/>
              </w:rPr>
            </w:pPr>
            <w:r w:rsidRPr="00DD7D5F">
              <w:rPr>
                <w:sz w:val="22"/>
                <w:szCs w:val="22"/>
              </w:rPr>
              <w:t xml:space="preserve">: Yer tesliminden itibaren </w:t>
            </w:r>
            <w:r w:rsidR="001047A1" w:rsidRPr="001047A1">
              <w:rPr>
                <w:b/>
                <w:sz w:val="22"/>
                <w:szCs w:val="22"/>
              </w:rPr>
              <w:t>5</w:t>
            </w:r>
            <w:r w:rsidRPr="001047A1">
              <w:rPr>
                <w:b/>
                <w:sz w:val="22"/>
                <w:szCs w:val="22"/>
              </w:rPr>
              <w:t>00</w:t>
            </w:r>
            <w:r w:rsidR="00A97305" w:rsidRPr="001047A1">
              <w:rPr>
                <w:b/>
                <w:sz w:val="22"/>
                <w:szCs w:val="22"/>
              </w:rPr>
              <w:t xml:space="preserve"> </w:t>
            </w:r>
            <w:r w:rsidRPr="001047A1">
              <w:rPr>
                <w:b/>
                <w:sz w:val="22"/>
                <w:szCs w:val="22"/>
              </w:rPr>
              <w:t>(</w:t>
            </w:r>
            <w:proofErr w:type="spellStart"/>
            <w:r w:rsidR="001047A1" w:rsidRPr="001047A1">
              <w:rPr>
                <w:b/>
                <w:sz w:val="22"/>
                <w:szCs w:val="22"/>
              </w:rPr>
              <w:t>Beş</w:t>
            </w:r>
            <w:r w:rsidRPr="001047A1">
              <w:rPr>
                <w:b/>
                <w:sz w:val="22"/>
                <w:szCs w:val="22"/>
              </w:rPr>
              <w:t>yüz</w:t>
            </w:r>
            <w:proofErr w:type="spellEnd"/>
            <w:r w:rsidRPr="001047A1">
              <w:rPr>
                <w:b/>
                <w:sz w:val="22"/>
                <w:szCs w:val="22"/>
              </w:rPr>
              <w:t>)</w:t>
            </w:r>
            <w:r w:rsidRPr="00DD7D5F">
              <w:rPr>
                <w:sz w:val="22"/>
                <w:szCs w:val="22"/>
              </w:rPr>
              <w:t xml:space="preserve"> takvim günüdür</w:t>
            </w:r>
            <w:r w:rsidR="006B6C1F">
              <w:rPr>
                <w:sz w:val="22"/>
                <w:szCs w:val="22"/>
              </w:rPr>
              <w:t>.</w:t>
            </w:r>
          </w:p>
        </w:tc>
      </w:tr>
      <w:tr w:rsidR="00DD7D5F" w:rsidRPr="00DD7D5F" w:rsidTr="000473B2">
        <w:trPr>
          <w:jc w:val="center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</w:tcPr>
          <w:p w:rsidR="00DD7D5F" w:rsidRPr="00DD7D5F" w:rsidRDefault="00DD7D5F" w:rsidP="000473B2">
            <w:pPr>
              <w:jc w:val="both"/>
              <w:rPr>
                <w:sz w:val="22"/>
                <w:szCs w:val="22"/>
              </w:rPr>
            </w:pPr>
            <w:proofErr w:type="gramStart"/>
            <w:r w:rsidRPr="0042253B">
              <w:rPr>
                <w:b/>
                <w:sz w:val="22"/>
                <w:szCs w:val="22"/>
              </w:rPr>
              <w:t>3 </w:t>
            </w:r>
            <w:r w:rsidRPr="00DD7D5F">
              <w:rPr>
                <w:sz w:val="22"/>
                <w:szCs w:val="22"/>
              </w:rPr>
              <w:t>-</w:t>
            </w:r>
            <w:proofErr w:type="gramEnd"/>
            <w:r w:rsidRPr="00DD7D5F">
              <w:rPr>
                <w:sz w:val="22"/>
                <w:szCs w:val="22"/>
              </w:rPr>
              <w:t> Ön yeterlik değerlendirmesinin;</w:t>
            </w:r>
          </w:p>
        </w:tc>
        <w:tc>
          <w:tcPr>
            <w:tcW w:w="5789" w:type="dxa"/>
            <w:tcBorders>
              <w:top w:val="nil"/>
              <w:left w:val="nil"/>
              <w:bottom w:val="nil"/>
              <w:right w:val="nil"/>
            </w:tcBorders>
          </w:tcPr>
          <w:p w:rsidR="00DD7D5F" w:rsidRPr="00DD7D5F" w:rsidRDefault="00DD7D5F" w:rsidP="000473B2">
            <w:pPr>
              <w:jc w:val="both"/>
              <w:rPr>
                <w:sz w:val="22"/>
                <w:szCs w:val="22"/>
              </w:rPr>
            </w:pPr>
          </w:p>
        </w:tc>
      </w:tr>
      <w:tr w:rsidR="00DD7D5F" w:rsidRPr="00DD7D5F" w:rsidTr="000473B2">
        <w:trPr>
          <w:jc w:val="center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</w:tcPr>
          <w:p w:rsidR="00DD7D5F" w:rsidRPr="00DD7D5F" w:rsidRDefault="00DD7D5F" w:rsidP="000473B2">
            <w:pPr>
              <w:jc w:val="both"/>
              <w:rPr>
                <w:sz w:val="22"/>
                <w:szCs w:val="22"/>
              </w:rPr>
            </w:pPr>
            <w:r w:rsidRPr="00DD7D5F">
              <w:rPr>
                <w:sz w:val="22"/>
                <w:szCs w:val="22"/>
              </w:rPr>
              <w:t>a) Yapılacağı yer</w:t>
            </w:r>
          </w:p>
        </w:tc>
        <w:tc>
          <w:tcPr>
            <w:tcW w:w="5789" w:type="dxa"/>
            <w:tcBorders>
              <w:top w:val="nil"/>
              <w:left w:val="nil"/>
              <w:bottom w:val="nil"/>
              <w:right w:val="nil"/>
            </w:tcBorders>
          </w:tcPr>
          <w:p w:rsidR="006B6C1F" w:rsidRPr="006B6C1F" w:rsidRDefault="00DD7D5F" w:rsidP="000473B2">
            <w:pPr>
              <w:jc w:val="both"/>
              <w:rPr>
                <w:rFonts w:eastAsia="ヒラギノ明朝 Pro W3"/>
                <w:sz w:val="22"/>
              </w:rPr>
            </w:pPr>
            <w:r w:rsidRPr="00DD7D5F">
              <w:rPr>
                <w:sz w:val="22"/>
                <w:szCs w:val="22"/>
              </w:rPr>
              <w:t>:</w:t>
            </w:r>
            <w:r w:rsidRPr="0061588A">
              <w:rPr>
                <w:rFonts w:eastAsia="ヒラギノ明朝 Pro W3"/>
                <w:b/>
              </w:rPr>
              <w:t xml:space="preserve"> </w:t>
            </w:r>
            <w:proofErr w:type="spellStart"/>
            <w:r w:rsidRPr="006B6C1F">
              <w:rPr>
                <w:rFonts w:eastAsia="ヒラギノ明朝 Pro W3"/>
                <w:sz w:val="22"/>
              </w:rPr>
              <w:t>Selamiali</w:t>
            </w:r>
            <w:proofErr w:type="spellEnd"/>
            <w:r w:rsidRPr="006B6C1F">
              <w:rPr>
                <w:rFonts w:eastAsia="ヒラギノ明朝 Pro W3"/>
                <w:sz w:val="22"/>
              </w:rPr>
              <w:t xml:space="preserve"> Mahallesi, Cumhuriyet Caddesi, No.10                                                   </w:t>
            </w:r>
            <w:r w:rsidR="006B6C1F" w:rsidRPr="006B6C1F">
              <w:rPr>
                <w:rFonts w:eastAsia="ヒラギノ明朝 Pro W3"/>
                <w:sz w:val="22"/>
              </w:rPr>
              <w:t xml:space="preserve"> </w:t>
            </w:r>
          </w:p>
          <w:p w:rsidR="00DD7D5F" w:rsidRPr="00DD7D5F" w:rsidRDefault="006B6C1F" w:rsidP="000473B2">
            <w:pPr>
              <w:jc w:val="both"/>
              <w:rPr>
                <w:sz w:val="22"/>
                <w:szCs w:val="22"/>
              </w:rPr>
            </w:pPr>
            <w:r w:rsidRPr="006B6C1F">
              <w:rPr>
                <w:rFonts w:eastAsia="ヒラギノ明朝 Pro W3"/>
                <w:sz w:val="22"/>
              </w:rPr>
              <w:t xml:space="preserve">  </w:t>
            </w:r>
            <w:r w:rsidR="00DD7D5F" w:rsidRPr="006B6C1F">
              <w:rPr>
                <w:rFonts w:eastAsia="ヒラギノ明朝 Pro W3"/>
                <w:sz w:val="22"/>
              </w:rPr>
              <w:t>Üsküdar/İstanbul Kat: (-1) İhale Toplantı Salonu</w:t>
            </w:r>
          </w:p>
        </w:tc>
      </w:tr>
      <w:tr w:rsidR="00DD7D5F" w:rsidRPr="00DD7D5F" w:rsidTr="000473B2">
        <w:trPr>
          <w:jc w:val="center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</w:tcPr>
          <w:p w:rsidR="00DD7D5F" w:rsidRPr="00DD7D5F" w:rsidRDefault="00DD7D5F" w:rsidP="000473B2">
            <w:pPr>
              <w:jc w:val="both"/>
              <w:rPr>
                <w:sz w:val="22"/>
                <w:szCs w:val="22"/>
                <w:highlight w:val="yellow"/>
              </w:rPr>
            </w:pPr>
            <w:r w:rsidRPr="00DD7D5F">
              <w:rPr>
                <w:sz w:val="22"/>
                <w:szCs w:val="22"/>
                <w:highlight w:val="yellow"/>
              </w:rPr>
              <w:t>b) </w:t>
            </w:r>
            <w:r w:rsidR="00A63B74">
              <w:rPr>
                <w:sz w:val="22"/>
                <w:szCs w:val="22"/>
                <w:highlight w:val="yellow"/>
              </w:rPr>
              <w:t xml:space="preserve">Ön Yeterlilik Değerlendirme </w:t>
            </w:r>
            <w:r w:rsidRPr="00DD7D5F">
              <w:rPr>
                <w:sz w:val="22"/>
                <w:szCs w:val="22"/>
                <w:highlight w:val="yellow"/>
              </w:rPr>
              <w:t>Tarihi ve saati</w:t>
            </w:r>
          </w:p>
        </w:tc>
        <w:tc>
          <w:tcPr>
            <w:tcW w:w="5789" w:type="dxa"/>
            <w:tcBorders>
              <w:top w:val="nil"/>
              <w:left w:val="nil"/>
              <w:bottom w:val="nil"/>
              <w:right w:val="nil"/>
            </w:tcBorders>
          </w:tcPr>
          <w:p w:rsidR="00DD7D5F" w:rsidRPr="00DD7D5F" w:rsidRDefault="00DD7D5F" w:rsidP="000473B2">
            <w:pPr>
              <w:jc w:val="both"/>
              <w:rPr>
                <w:sz w:val="22"/>
                <w:szCs w:val="22"/>
                <w:highlight w:val="yellow"/>
              </w:rPr>
            </w:pPr>
            <w:r w:rsidRPr="00DD7D5F">
              <w:rPr>
                <w:sz w:val="22"/>
                <w:szCs w:val="22"/>
                <w:highlight w:val="yellow"/>
              </w:rPr>
              <w:t>:</w:t>
            </w:r>
            <w:r w:rsidR="004D1FAA">
              <w:rPr>
                <w:sz w:val="22"/>
                <w:szCs w:val="22"/>
                <w:highlight w:val="yellow"/>
              </w:rPr>
              <w:t xml:space="preserve"> </w:t>
            </w:r>
            <w:r w:rsidR="001047A1">
              <w:rPr>
                <w:sz w:val="22"/>
                <w:szCs w:val="22"/>
                <w:highlight w:val="yellow"/>
              </w:rPr>
              <w:t>06</w:t>
            </w:r>
            <w:r w:rsidR="004D1FAA">
              <w:rPr>
                <w:sz w:val="22"/>
                <w:szCs w:val="22"/>
                <w:highlight w:val="yellow"/>
              </w:rPr>
              <w:t>.0</w:t>
            </w:r>
            <w:r w:rsidR="001047A1">
              <w:rPr>
                <w:sz w:val="22"/>
                <w:szCs w:val="22"/>
                <w:highlight w:val="yellow"/>
              </w:rPr>
              <w:t>6</w:t>
            </w:r>
            <w:r w:rsidR="004D1FAA">
              <w:rPr>
                <w:sz w:val="22"/>
                <w:szCs w:val="22"/>
                <w:highlight w:val="yellow"/>
              </w:rPr>
              <w:t>.202</w:t>
            </w:r>
            <w:r w:rsidR="001047A1">
              <w:rPr>
                <w:sz w:val="22"/>
                <w:szCs w:val="22"/>
                <w:highlight w:val="yellow"/>
              </w:rPr>
              <w:t>3</w:t>
            </w:r>
            <w:r w:rsidR="004D1FAA">
              <w:rPr>
                <w:sz w:val="22"/>
                <w:szCs w:val="22"/>
                <w:highlight w:val="yellow"/>
              </w:rPr>
              <w:t xml:space="preserve"> – 14:</w:t>
            </w:r>
            <w:r w:rsidR="001047A1">
              <w:rPr>
                <w:sz w:val="22"/>
                <w:szCs w:val="22"/>
                <w:highlight w:val="yellow"/>
              </w:rPr>
              <w:t>00</w:t>
            </w:r>
          </w:p>
        </w:tc>
      </w:tr>
    </w:tbl>
    <w:p w:rsidR="00DD7D5F" w:rsidRPr="00DD7D5F" w:rsidRDefault="00DD7D5F" w:rsidP="00DD7D5F">
      <w:pPr>
        <w:jc w:val="both"/>
        <w:rPr>
          <w:sz w:val="22"/>
          <w:szCs w:val="22"/>
        </w:rPr>
      </w:pPr>
      <w:proofErr w:type="gramStart"/>
      <w:r w:rsidRPr="0042253B">
        <w:rPr>
          <w:b/>
          <w:sz w:val="22"/>
          <w:szCs w:val="22"/>
        </w:rPr>
        <w:t>4</w:t>
      </w:r>
      <w:r w:rsidRPr="00DD7D5F">
        <w:rPr>
          <w:sz w:val="22"/>
          <w:szCs w:val="22"/>
        </w:rPr>
        <w:t> -</w:t>
      </w:r>
      <w:proofErr w:type="gramEnd"/>
      <w:r w:rsidRPr="00DD7D5F">
        <w:rPr>
          <w:sz w:val="22"/>
          <w:szCs w:val="22"/>
        </w:rPr>
        <w:t> Ön yeterlik değerlendirmesine katılabilme şartları ve istenilen belgeler ile ön yeterlik değerlendirmesinde uygulanacak kriterler:</w:t>
      </w:r>
    </w:p>
    <w:p w:rsidR="00DD7D5F" w:rsidRPr="00DD7D5F" w:rsidRDefault="00DD7D5F" w:rsidP="00DD7D5F">
      <w:pPr>
        <w:jc w:val="both"/>
        <w:rPr>
          <w:sz w:val="22"/>
          <w:szCs w:val="22"/>
        </w:rPr>
      </w:pPr>
      <w:r w:rsidRPr="0042253B">
        <w:rPr>
          <w:b/>
          <w:sz w:val="22"/>
          <w:szCs w:val="22"/>
        </w:rPr>
        <w:t>4.1</w:t>
      </w:r>
      <w:r w:rsidRPr="00DD7D5F">
        <w:rPr>
          <w:sz w:val="22"/>
          <w:szCs w:val="22"/>
        </w:rPr>
        <w:t>. Ön yeterlik değerlendirmesine katılma şartları ve istenilen belgeler:</w:t>
      </w:r>
    </w:p>
    <w:p w:rsidR="00DD7D5F" w:rsidRPr="00DD7D5F" w:rsidRDefault="00DD7D5F" w:rsidP="00DD7D5F">
      <w:pPr>
        <w:shd w:val="clear" w:color="auto" w:fill="FFFFFF"/>
        <w:jc w:val="both"/>
        <w:rPr>
          <w:b/>
          <w:sz w:val="22"/>
          <w:szCs w:val="22"/>
          <w:u w:val="single"/>
          <w:lang w:eastAsia="tr-TR"/>
        </w:rPr>
      </w:pPr>
      <w:r w:rsidRPr="0042253B">
        <w:rPr>
          <w:b/>
          <w:sz w:val="22"/>
          <w:szCs w:val="22"/>
        </w:rPr>
        <w:t>4.1.1</w:t>
      </w:r>
      <w:r w:rsidRPr="00DD7D5F">
        <w:rPr>
          <w:sz w:val="22"/>
          <w:szCs w:val="22"/>
          <w:lang w:eastAsia="tr-TR"/>
        </w:rPr>
        <w:t xml:space="preserve"> </w:t>
      </w:r>
      <w:r w:rsidR="00A63B74" w:rsidRPr="00101B8E">
        <w:rPr>
          <w:sz w:val="22"/>
          <w:szCs w:val="22"/>
        </w:rPr>
        <w:t xml:space="preserve">Ön yeterlik </w:t>
      </w:r>
      <w:r w:rsidR="00A63B74" w:rsidRPr="00101B8E">
        <w:rPr>
          <w:rFonts w:eastAsia="ヒラギノ明朝 Pro W3"/>
          <w:sz w:val="22"/>
          <w:szCs w:val="22"/>
        </w:rPr>
        <w:t xml:space="preserve">dokümanını </w:t>
      </w:r>
      <w:r w:rsidR="00A63B74" w:rsidRPr="00101B8E">
        <w:rPr>
          <w:sz w:val="22"/>
          <w:szCs w:val="22"/>
        </w:rPr>
        <w:t xml:space="preserve">idarenin ilanda belirtilen adresinde bedelsiz olarak görülebilir. Ön yeterlik dokümanının, </w:t>
      </w:r>
      <w:r w:rsidR="00A63B74">
        <w:rPr>
          <w:b/>
          <w:sz w:val="22"/>
          <w:szCs w:val="22"/>
          <w:u w:val="single"/>
        </w:rPr>
        <w:t>Ö</w:t>
      </w:r>
      <w:r w:rsidR="00A63B74" w:rsidRPr="00101B8E">
        <w:rPr>
          <w:b/>
          <w:sz w:val="22"/>
          <w:szCs w:val="22"/>
          <w:u w:val="single"/>
        </w:rPr>
        <w:t xml:space="preserve">n </w:t>
      </w:r>
      <w:r w:rsidR="00A63B74">
        <w:rPr>
          <w:b/>
          <w:sz w:val="22"/>
          <w:szCs w:val="22"/>
          <w:u w:val="single"/>
        </w:rPr>
        <w:t>Y</w:t>
      </w:r>
      <w:r w:rsidR="00A63B74" w:rsidRPr="00101B8E">
        <w:rPr>
          <w:b/>
          <w:sz w:val="22"/>
          <w:szCs w:val="22"/>
          <w:u w:val="single"/>
        </w:rPr>
        <w:t xml:space="preserve">eterlik </w:t>
      </w:r>
      <w:r w:rsidR="00A63B74">
        <w:rPr>
          <w:b/>
          <w:sz w:val="22"/>
          <w:szCs w:val="22"/>
          <w:u w:val="single"/>
        </w:rPr>
        <w:t>Değerlendirme (son başvuru)</w:t>
      </w:r>
      <w:r w:rsidR="00A63B74" w:rsidRPr="00101B8E">
        <w:rPr>
          <w:b/>
          <w:sz w:val="22"/>
          <w:szCs w:val="22"/>
          <w:u w:val="single"/>
        </w:rPr>
        <w:t xml:space="preserve"> tarihinden önce</w:t>
      </w:r>
      <w:r w:rsidR="00A63B74" w:rsidRPr="00101B8E">
        <w:rPr>
          <w:sz w:val="22"/>
          <w:szCs w:val="22"/>
        </w:rPr>
        <w:t xml:space="preserve"> ön yeterlik değerlendirmesine katılacak olanlar tarafından, ortak girişim olması halinde, ortaklık adına veya ortaklardan herhangi biri adına </w:t>
      </w:r>
      <w:r w:rsidR="00A63B74" w:rsidRPr="00101B8E">
        <w:rPr>
          <w:b/>
          <w:sz w:val="22"/>
          <w:szCs w:val="22"/>
        </w:rPr>
        <w:t>satın alınması zorunludur. Ön yeterlik dokümanını satın almayanlar ön yeterlik değerlendirmesine başvuramazlar</w:t>
      </w:r>
      <w:r w:rsidR="00A63B74">
        <w:rPr>
          <w:b/>
          <w:sz w:val="22"/>
          <w:szCs w:val="22"/>
        </w:rPr>
        <w:t>.</w:t>
      </w:r>
    </w:p>
    <w:p w:rsidR="00DD7D5F" w:rsidRPr="00DD7D5F" w:rsidRDefault="00DD7D5F" w:rsidP="00DD7D5F">
      <w:pPr>
        <w:jc w:val="both"/>
        <w:rPr>
          <w:sz w:val="22"/>
          <w:szCs w:val="22"/>
        </w:rPr>
      </w:pPr>
      <w:r w:rsidRPr="0042253B">
        <w:rPr>
          <w:b/>
          <w:sz w:val="22"/>
          <w:szCs w:val="22"/>
        </w:rPr>
        <w:t>4.2-</w:t>
      </w:r>
      <w:r w:rsidRPr="00DD7D5F">
        <w:rPr>
          <w:sz w:val="22"/>
          <w:szCs w:val="22"/>
        </w:rPr>
        <w:t> Ekonomik ve mali yeterliğe ilişkin belgeler ve bu belgelerin taşıması gereken kriterler:</w:t>
      </w:r>
    </w:p>
    <w:p w:rsidR="00DD7D5F" w:rsidRPr="00DD7D5F" w:rsidRDefault="00DD7D5F" w:rsidP="00DD7D5F">
      <w:pPr>
        <w:jc w:val="both"/>
        <w:rPr>
          <w:sz w:val="22"/>
          <w:szCs w:val="22"/>
        </w:rPr>
      </w:pPr>
      <w:r w:rsidRPr="0042253B">
        <w:rPr>
          <w:b/>
          <w:sz w:val="22"/>
          <w:szCs w:val="22"/>
        </w:rPr>
        <w:t>4.2.1.</w:t>
      </w:r>
      <w:r w:rsidRPr="00DD7D5F">
        <w:rPr>
          <w:sz w:val="22"/>
          <w:szCs w:val="22"/>
        </w:rPr>
        <w:t xml:space="preserve"> </w:t>
      </w:r>
      <w:r w:rsidR="00A63B74" w:rsidRPr="00101B8E">
        <w:rPr>
          <w:sz w:val="22"/>
          <w:szCs w:val="22"/>
        </w:rPr>
        <w:t>Banka referans mektubu, şartname eki standart forma uygun olarak ihale konusu iş için belirlenen ve</w:t>
      </w:r>
      <w:r w:rsidR="006B6C1F">
        <w:rPr>
          <w:sz w:val="22"/>
          <w:szCs w:val="22"/>
        </w:rPr>
        <w:t xml:space="preserve"> aşağıda</w:t>
      </w:r>
      <w:r w:rsidR="00A63B74" w:rsidRPr="00101B8E">
        <w:rPr>
          <w:sz w:val="22"/>
          <w:szCs w:val="22"/>
        </w:rPr>
        <w:t xml:space="preserve"> istenen iş deneyim belgesi güncelleştirme tutarının en az </w:t>
      </w:r>
      <w:r w:rsidR="00A63B74" w:rsidRPr="00101B8E">
        <w:rPr>
          <w:b/>
          <w:sz w:val="22"/>
          <w:szCs w:val="22"/>
        </w:rPr>
        <w:t>%2</w:t>
      </w:r>
      <w:r w:rsidR="001047A1">
        <w:rPr>
          <w:b/>
          <w:sz w:val="22"/>
          <w:szCs w:val="22"/>
        </w:rPr>
        <w:t>5</w:t>
      </w:r>
      <w:r w:rsidR="00A63B74" w:rsidRPr="00101B8E">
        <w:rPr>
          <w:b/>
          <w:sz w:val="22"/>
          <w:szCs w:val="22"/>
        </w:rPr>
        <w:t>’ i (%2</w:t>
      </w:r>
      <w:r w:rsidR="001047A1">
        <w:rPr>
          <w:b/>
          <w:sz w:val="22"/>
          <w:szCs w:val="22"/>
        </w:rPr>
        <w:t>5’ i</w:t>
      </w:r>
      <w:r w:rsidR="00A63B74" w:rsidRPr="00101B8E">
        <w:rPr>
          <w:b/>
          <w:sz w:val="22"/>
          <w:szCs w:val="22"/>
        </w:rPr>
        <w:t xml:space="preserve"> dahil) oranında olmak üzere</w:t>
      </w:r>
      <w:r w:rsidR="00A63B74" w:rsidRPr="00101B8E">
        <w:rPr>
          <w:sz w:val="22"/>
          <w:szCs w:val="22"/>
        </w:rPr>
        <w:t xml:space="preserve"> aday tarafından tutarlar belirlenerek sunulur.</w:t>
      </w:r>
    </w:p>
    <w:p w:rsidR="00DD7D5F" w:rsidRPr="00DD7D5F" w:rsidRDefault="00DD7D5F" w:rsidP="00DD7D5F">
      <w:pPr>
        <w:jc w:val="both"/>
        <w:rPr>
          <w:sz w:val="22"/>
          <w:szCs w:val="22"/>
        </w:rPr>
      </w:pPr>
      <w:r w:rsidRPr="0042253B">
        <w:rPr>
          <w:b/>
          <w:sz w:val="22"/>
          <w:szCs w:val="22"/>
        </w:rPr>
        <w:t>4.3.</w:t>
      </w:r>
      <w:r w:rsidRPr="00DD7D5F">
        <w:rPr>
          <w:sz w:val="22"/>
          <w:szCs w:val="22"/>
        </w:rPr>
        <w:t> </w:t>
      </w:r>
      <w:r w:rsidR="006B6C1F">
        <w:rPr>
          <w:sz w:val="22"/>
          <w:szCs w:val="22"/>
        </w:rPr>
        <w:t xml:space="preserve">  </w:t>
      </w:r>
      <w:r w:rsidRPr="00DD7D5F">
        <w:rPr>
          <w:sz w:val="22"/>
          <w:szCs w:val="22"/>
        </w:rPr>
        <w:t>Mesleki ve teknik yeterliğe ilişkin belgeler ve bu belgelerin taşıması gereken kriterler:</w:t>
      </w:r>
    </w:p>
    <w:p w:rsidR="006B6C1F" w:rsidRPr="00101B8E" w:rsidRDefault="00DD7D5F" w:rsidP="006B6C1F">
      <w:pPr>
        <w:spacing w:line="20" w:lineRule="atLeast"/>
        <w:jc w:val="both"/>
        <w:rPr>
          <w:rFonts w:eastAsia="Calibri"/>
          <w:sz w:val="22"/>
          <w:szCs w:val="22"/>
        </w:rPr>
      </w:pPr>
      <w:r w:rsidRPr="0042253B">
        <w:rPr>
          <w:b/>
          <w:sz w:val="22"/>
          <w:szCs w:val="22"/>
        </w:rPr>
        <w:t>4.3.1.</w:t>
      </w:r>
      <w:r w:rsidR="006B6C1F" w:rsidRPr="00101B8E">
        <w:rPr>
          <w:rFonts w:eastAsia="Calibri"/>
          <w:sz w:val="22"/>
          <w:szCs w:val="22"/>
        </w:rPr>
        <w:t xml:space="preserve">Adayların, yurt içinde veya yurt dışında kamu veya özel sektöre bedel içeren bir sözleşme kapsamında taahhüt ettikleri, ihale konusu iş veya benzer işlerdeki deneyimlerini tevsik etmeleri için </w:t>
      </w:r>
      <w:r w:rsidR="006B6C1F" w:rsidRPr="00101B8E">
        <w:rPr>
          <w:sz w:val="22"/>
          <w:szCs w:val="22"/>
        </w:rPr>
        <w:t xml:space="preserve">ön yeterlik ilk ilan tarihi itibarıyla güncellenmiş belge tutarı </w:t>
      </w:r>
      <w:r w:rsidR="006B6C1F" w:rsidRPr="00E10A3C">
        <w:rPr>
          <w:b/>
          <w:sz w:val="22"/>
          <w:szCs w:val="22"/>
        </w:rPr>
        <w:t>1</w:t>
      </w:r>
      <w:r w:rsidR="001047A1">
        <w:rPr>
          <w:b/>
          <w:sz w:val="22"/>
          <w:szCs w:val="22"/>
        </w:rPr>
        <w:t>5</w:t>
      </w:r>
      <w:r w:rsidR="006B6C1F" w:rsidRPr="00E10A3C">
        <w:rPr>
          <w:b/>
          <w:sz w:val="22"/>
          <w:szCs w:val="22"/>
        </w:rPr>
        <w:t>.000.000,00 (</w:t>
      </w:r>
      <w:proofErr w:type="spellStart"/>
      <w:r w:rsidR="006B6C1F" w:rsidRPr="00E10A3C">
        <w:rPr>
          <w:b/>
          <w:sz w:val="22"/>
          <w:szCs w:val="22"/>
        </w:rPr>
        <w:t>On</w:t>
      </w:r>
      <w:r w:rsidR="001047A1">
        <w:rPr>
          <w:b/>
          <w:sz w:val="22"/>
          <w:szCs w:val="22"/>
        </w:rPr>
        <w:t>beş</w:t>
      </w:r>
      <w:r w:rsidR="006B6C1F" w:rsidRPr="00E10A3C">
        <w:rPr>
          <w:b/>
          <w:sz w:val="22"/>
          <w:szCs w:val="22"/>
        </w:rPr>
        <w:t>milyonTürklirası</w:t>
      </w:r>
      <w:proofErr w:type="spellEnd"/>
      <w:r w:rsidR="006B6C1F" w:rsidRPr="00E10A3C">
        <w:rPr>
          <w:b/>
          <w:sz w:val="22"/>
          <w:szCs w:val="22"/>
        </w:rPr>
        <w:t>) TL.</w:t>
      </w:r>
      <w:r w:rsidR="006B6C1F" w:rsidRPr="00101B8E">
        <w:rPr>
          <w:sz w:val="22"/>
          <w:szCs w:val="22"/>
        </w:rPr>
        <w:t xml:space="preserve"> den az olmamak üzere bir adet </w:t>
      </w:r>
      <w:r w:rsidR="006B6C1F" w:rsidRPr="00101B8E">
        <w:rPr>
          <w:rFonts w:eastAsia="Calibri"/>
          <w:sz w:val="22"/>
          <w:szCs w:val="22"/>
        </w:rPr>
        <w:t xml:space="preserve">iş deneyim belgesi sunmaları zorunludur. </w:t>
      </w:r>
    </w:p>
    <w:p w:rsidR="00431A07" w:rsidRDefault="006B6C1F" w:rsidP="006B6C1F">
      <w:pPr>
        <w:spacing w:line="20" w:lineRule="atLeast"/>
        <w:jc w:val="both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 xml:space="preserve">       </w:t>
      </w:r>
    </w:p>
    <w:p w:rsidR="00431A07" w:rsidRDefault="006B6C1F" w:rsidP="006B6C1F">
      <w:pPr>
        <w:spacing w:line="20" w:lineRule="atLeast"/>
        <w:jc w:val="both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lastRenderedPageBreak/>
        <w:t xml:space="preserve">  </w:t>
      </w:r>
      <w:r w:rsidR="00431A07">
        <w:rPr>
          <w:b/>
          <w:noProof/>
          <w:sz w:val="22"/>
          <w:szCs w:val="22"/>
        </w:rPr>
        <w:tab/>
      </w:r>
      <w:r w:rsidRPr="007B349B">
        <w:rPr>
          <w:b/>
          <w:noProof/>
          <w:sz w:val="22"/>
          <w:szCs w:val="22"/>
        </w:rPr>
        <w:t>Adayın sunduğu iş</w:t>
      </w:r>
      <w:r w:rsidRPr="007B349B">
        <w:rPr>
          <w:b/>
          <w:sz w:val="22"/>
          <w:szCs w:val="22"/>
        </w:rPr>
        <w:t xml:space="preserve"> deneyim belgesinde yer alan imalat kalemlerinin iş bu ön yeterlilik şartnamesinin 7.6.11 maddesindeki puanlamasının yapılabilmesi için belgeye konu işin değerlendirilmesine esas; son </w:t>
      </w:r>
      <w:proofErr w:type="spellStart"/>
      <w:r>
        <w:rPr>
          <w:b/>
          <w:sz w:val="22"/>
          <w:szCs w:val="22"/>
        </w:rPr>
        <w:t>hakediş</w:t>
      </w:r>
      <w:proofErr w:type="spellEnd"/>
      <w:r>
        <w:rPr>
          <w:b/>
          <w:sz w:val="22"/>
          <w:szCs w:val="22"/>
        </w:rPr>
        <w:t xml:space="preserve"> veya </w:t>
      </w:r>
      <w:r w:rsidRPr="007B349B">
        <w:rPr>
          <w:b/>
          <w:sz w:val="22"/>
          <w:szCs w:val="22"/>
        </w:rPr>
        <w:t>kesin hesap</w:t>
      </w:r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hakedişine</w:t>
      </w:r>
      <w:proofErr w:type="spellEnd"/>
      <w:r>
        <w:rPr>
          <w:b/>
          <w:sz w:val="22"/>
          <w:szCs w:val="22"/>
        </w:rPr>
        <w:t xml:space="preserve"> ait </w:t>
      </w:r>
      <w:proofErr w:type="spellStart"/>
      <w:proofErr w:type="gramStart"/>
      <w:r w:rsidRPr="007B349B">
        <w:rPr>
          <w:b/>
          <w:sz w:val="22"/>
          <w:szCs w:val="22"/>
        </w:rPr>
        <w:t>imalat</w:t>
      </w:r>
      <w:r>
        <w:rPr>
          <w:b/>
          <w:sz w:val="22"/>
          <w:szCs w:val="22"/>
        </w:rPr>
        <w:t>,</w:t>
      </w:r>
      <w:r w:rsidRPr="007B349B">
        <w:rPr>
          <w:b/>
          <w:sz w:val="22"/>
          <w:szCs w:val="22"/>
        </w:rPr>
        <w:t>metraj</w:t>
      </w:r>
      <w:proofErr w:type="spellEnd"/>
      <w:proofErr w:type="gramEnd"/>
      <w:r w:rsidRPr="007B349B">
        <w:rPr>
          <w:b/>
          <w:sz w:val="22"/>
          <w:szCs w:val="22"/>
        </w:rPr>
        <w:t xml:space="preserve"> sayfaları</w:t>
      </w:r>
      <w:r>
        <w:rPr>
          <w:b/>
          <w:sz w:val="22"/>
          <w:szCs w:val="22"/>
        </w:rPr>
        <w:t xml:space="preserve"> ile</w:t>
      </w:r>
      <w:r w:rsidRPr="007B349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</w:p>
    <w:p w:rsidR="006B6C1F" w:rsidRPr="00101B8E" w:rsidRDefault="006B6C1F" w:rsidP="006B6C1F">
      <w:pPr>
        <w:spacing w:line="20" w:lineRule="atLeast"/>
        <w:jc w:val="both"/>
        <w:rPr>
          <w:rFonts w:eastAsia="Calibri"/>
          <w:sz w:val="22"/>
          <w:szCs w:val="22"/>
        </w:rPr>
      </w:pPr>
      <w:proofErr w:type="gramStart"/>
      <w:r w:rsidRPr="007B349B">
        <w:rPr>
          <w:b/>
          <w:sz w:val="22"/>
          <w:szCs w:val="22"/>
        </w:rPr>
        <w:t>son</w:t>
      </w:r>
      <w:proofErr w:type="gramEnd"/>
      <w:r w:rsidRPr="007B349B"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hakediş</w:t>
      </w:r>
      <w:proofErr w:type="spellEnd"/>
      <w:r>
        <w:rPr>
          <w:b/>
          <w:sz w:val="22"/>
          <w:szCs w:val="22"/>
        </w:rPr>
        <w:t xml:space="preserve"> veya </w:t>
      </w:r>
      <w:r w:rsidRPr="007B349B">
        <w:rPr>
          <w:b/>
          <w:sz w:val="22"/>
          <w:szCs w:val="22"/>
        </w:rPr>
        <w:t>kesin hesap</w:t>
      </w:r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hakedişine</w:t>
      </w:r>
      <w:proofErr w:type="spellEnd"/>
      <w:r>
        <w:rPr>
          <w:b/>
          <w:sz w:val="22"/>
          <w:szCs w:val="22"/>
        </w:rPr>
        <w:t xml:space="preserve"> ait </w:t>
      </w:r>
      <w:proofErr w:type="spellStart"/>
      <w:r w:rsidRPr="007B349B">
        <w:rPr>
          <w:b/>
          <w:sz w:val="22"/>
          <w:szCs w:val="22"/>
        </w:rPr>
        <w:t>hakediş</w:t>
      </w:r>
      <w:proofErr w:type="spellEnd"/>
      <w:r w:rsidRPr="007B349B">
        <w:rPr>
          <w:b/>
          <w:sz w:val="22"/>
          <w:szCs w:val="22"/>
        </w:rPr>
        <w:t xml:space="preserve"> ön ve arka kapak sayfalarının onaylı suretleri</w:t>
      </w:r>
      <w:r w:rsidR="001047A1">
        <w:rPr>
          <w:b/>
          <w:sz w:val="22"/>
          <w:szCs w:val="22"/>
        </w:rPr>
        <w:t>, imalat ve metraj sayfalarının</w:t>
      </w:r>
      <w:r w:rsidRPr="007B349B">
        <w:rPr>
          <w:b/>
          <w:sz w:val="22"/>
          <w:szCs w:val="22"/>
        </w:rPr>
        <w:t xml:space="preserve"> sunulması zorunludur</w:t>
      </w:r>
      <w:r w:rsidRPr="007B349B">
        <w:rPr>
          <w:b/>
          <w:noProof/>
          <w:sz w:val="22"/>
          <w:szCs w:val="22"/>
        </w:rPr>
        <w:t>. Bu bentte sayılan ve varsa başka belgeleri hiç sunmayan adayların başvuruları değerlendirme dışı bırakılır</w:t>
      </w:r>
      <w:r w:rsidRPr="00101B8E">
        <w:rPr>
          <w:noProof/>
          <w:sz w:val="22"/>
          <w:szCs w:val="22"/>
        </w:rPr>
        <w:t xml:space="preserve">. </w:t>
      </w:r>
      <w:r w:rsidRPr="007B349B">
        <w:rPr>
          <w:b/>
          <w:noProof/>
          <w:sz w:val="22"/>
          <w:szCs w:val="22"/>
        </w:rPr>
        <w:t>Değerlendirmeye esas eksik belge sunulması durumunda eksik belgeler tamamlatılmaz.</w:t>
      </w:r>
      <w:r w:rsidRPr="00101B8E">
        <w:rPr>
          <w:noProof/>
          <w:sz w:val="22"/>
          <w:szCs w:val="22"/>
        </w:rPr>
        <w:t xml:space="preserve"> </w:t>
      </w:r>
      <w:r w:rsidRPr="007B349B">
        <w:rPr>
          <w:b/>
          <w:noProof/>
          <w:sz w:val="22"/>
          <w:szCs w:val="22"/>
        </w:rPr>
        <w:t>Bu durumda sunulan belgeler üzerinden değerlendirme yapılır, sunulan belgeler üzerinden puanlamaya yönelik değerlendirme yapılamıyorsa  nedenleri belirtilmek suretiyle adayın başvurusu değerlendirme dışı bırakılır.</w:t>
      </w:r>
    </w:p>
    <w:p w:rsidR="00DD7D5F" w:rsidRPr="00DD7D5F" w:rsidRDefault="00DD7D5F" w:rsidP="00DD7D5F">
      <w:pPr>
        <w:jc w:val="both"/>
        <w:rPr>
          <w:sz w:val="22"/>
          <w:szCs w:val="22"/>
        </w:rPr>
      </w:pPr>
      <w:r w:rsidRPr="0042253B">
        <w:rPr>
          <w:b/>
          <w:sz w:val="22"/>
          <w:szCs w:val="22"/>
        </w:rPr>
        <w:t>4.4</w:t>
      </w:r>
      <w:r w:rsidRPr="00DD7D5F">
        <w:rPr>
          <w:sz w:val="22"/>
          <w:szCs w:val="22"/>
        </w:rPr>
        <w:t xml:space="preserve">. Bu ihalede benzer iş olarak kabul edilecek işler. </w:t>
      </w:r>
    </w:p>
    <w:p w:rsidR="00A97305" w:rsidRDefault="00DD7D5F" w:rsidP="00DD7D5F">
      <w:pPr>
        <w:jc w:val="both"/>
        <w:rPr>
          <w:color w:val="000000"/>
          <w:sz w:val="22"/>
          <w:szCs w:val="22"/>
          <w:highlight w:val="yellow"/>
        </w:rPr>
      </w:pPr>
      <w:r w:rsidRPr="0042253B">
        <w:rPr>
          <w:b/>
          <w:sz w:val="22"/>
          <w:szCs w:val="22"/>
        </w:rPr>
        <w:t>4.4.1</w:t>
      </w:r>
      <w:r w:rsidR="00E10A3C" w:rsidRPr="00E10A3C">
        <w:rPr>
          <w:color w:val="000000"/>
          <w:sz w:val="22"/>
          <w:szCs w:val="22"/>
        </w:rPr>
        <w:t xml:space="preserve"> </w:t>
      </w:r>
      <w:r w:rsidR="00A97305" w:rsidRPr="00E10A3C">
        <w:rPr>
          <w:color w:val="000000"/>
          <w:sz w:val="22"/>
          <w:szCs w:val="22"/>
        </w:rPr>
        <w:t>Kültür ve Tabiat Varlıklarını Koruma Yüksek Kurulunun 660 sayılı ilke kararındaki Koruma Grubu 1. Grup taşınmaz kültür varlığı yapılardan, projeleri Kültür ve Tabiat Varlıklarını Koruma Bölge Kurulunca onaylanmış</w:t>
      </w:r>
      <w:r w:rsidR="00A97305" w:rsidRPr="00E10A3C">
        <w:rPr>
          <w:sz w:val="22"/>
          <w:szCs w:val="22"/>
        </w:rPr>
        <w:t xml:space="preserve"> </w:t>
      </w:r>
      <w:r w:rsidR="00A97305" w:rsidRPr="00E10A3C">
        <w:rPr>
          <w:rStyle w:val="Gl"/>
          <w:sz w:val="22"/>
          <w:szCs w:val="22"/>
        </w:rPr>
        <w:t>Cami, Mescit, Külliye, Han, Medrese</w:t>
      </w:r>
      <w:r w:rsidR="001047A1">
        <w:rPr>
          <w:rStyle w:val="Gl"/>
          <w:sz w:val="22"/>
          <w:szCs w:val="22"/>
        </w:rPr>
        <w:t>, Ahşap Köşk</w:t>
      </w:r>
      <w:r w:rsidR="00A97305" w:rsidRPr="00E10A3C">
        <w:rPr>
          <w:rStyle w:val="Gl"/>
          <w:sz w:val="22"/>
          <w:szCs w:val="22"/>
        </w:rPr>
        <w:t xml:space="preserve"> ve Tarihi Sarayların </w:t>
      </w:r>
      <w:r w:rsidR="00A97305" w:rsidRPr="00E10A3C">
        <w:rPr>
          <w:color w:val="000000"/>
          <w:sz w:val="22"/>
          <w:szCs w:val="22"/>
        </w:rPr>
        <w:t>Uygulama (restorasyon) Esaslı Onarım işleri veya bu işler ile alakalı Rekonstrüksiyon işleri benzer iş olarak kabul edilecektir.</w:t>
      </w:r>
    </w:p>
    <w:p w:rsidR="00DD7D5F" w:rsidRPr="00DD7D5F" w:rsidRDefault="00DD7D5F" w:rsidP="00DD7D5F">
      <w:pPr>
        <w:jc w:val="both"/>
        <w:rPr>
          <w:sz w:val="22"/>
          <w:szCs w:val="22"/>
        </w:rPr>
      </w:pPr>
      <w:proofErr w:type="gramStart"/>
      <w:r w:rsidRPr="0042253B">
        <w:rPr>
          <w:b/>
          <w:sz w:val="22"/>
          <w:szCs w:val="22"/>
        </w:rPr>
        <w:t>5 </w:t>
      </w:r>
      <w:r w:rsidRPr="00DD7D5F">
        <w:rPr>
          <w:sz w:val="22"/>
          <w:szCs w:val="22"/>
        </w:rPr>
        <w:t>-</w:t>
      </w:r>
      <w:proofErr w:type="gramEnd"/>
      <w:r w:rsidRPr="00DD7D5F">
        <w:rPr>
          <w:sz w:val="22"/>
          <w:szCs w:val="22"/>
        </w:rPr>
        <w:t> İhaleye sadece yerli istekliler katılabilecektir. Yerli istekliler lehine fiyat avantajı uygulanmayacaktır.</w:t>
      </w:r>
    </w:p>
    <w:p w:rsidR="00DD7D5F" w:rsidRPr="00DD7D5F" w:rsidRDefault="00DD7D5F" w:rsidP="00DD7D5F">
      <w:pPr>
        <w:jc w:val="both"/>
        <w:rPr>
          <w:sz w:val="22"/>
          <w:szCs w:val="22"/>
        </w:rPr>
      </w:pPr>
      <w:proofErr w:type="gramStart"/>
      <w:r w:rsidRPr="0042253B">
        <w:rPr>
          <w:b/>
          <w:sz w:val="22"/>
          <w:szCs w:val="22"/>
        </w:rPr>
        <w:t>6 </w:t>
      </w:r>
      <w:r w:rsidRPr="00DD7D5F">
        <w:rPr>
          <w:sz w:val="22"/>
          <w:szCs w:val="22"/>
        </w:rPr>
        <w:t>-</w:t>
      </w:r>
      <w:proofErr w:type="gramEnd"/>
      <w:r w:rsidRPr="00DD7D5F">
        <w:rPr>
          <w:sz w:val="22"/>
          <w:szCs w:val="22"/>
        </w:rPr>
        <w:t> Ön yeterlik dokümanının görülmesi ve satın alınması:</w:t>
      </w:r>
    </w:p>
    <w:p w:rsidR="00CE7E3C" w:rsidRDefault="00DD7D5F" w:rsidP="00DD7D5F">
      <w:pPr>
        <w:jc w:val="both"/>
        <w:rPr>
          <w:szCs w:val="24"/>
          <w:lang w:eastAsia="tr-TR"/>
        </w:rPr>
      </w:pPr>
      <w:r w:rsidRPr="0042253B">
        <w:rPr>
          <w:b/>
          <w:sz w:val="22"/>
          <w:szCs w:val="22"/>
        </w:rPr>
        <w:t>6.1.</w:t>
      </w:r>
      <w:r w:rsidRPr="00DD7D5F">
        <w:rPr>
          <w:sz w:val="22"/>
          <w:szCs w:val="22"/>
        </w:rPr>
        <w:t xml:space="preserve"> Ön yeterlik ve ihale dokümanı, idarenin adresinde görülebilir. Ön yeterlik dokümanı </w:t>
      </w:r>
      <w:r w:rsidR="001047A1">
        <w:rPr>
          <w:b/>
          <w:sz w:val="22"/>
          <w:szCs w:val="22"/>
        </w:rPr>
        <w:t>5</w:t>
      </w:r>
      <w:r w:rsidRPr="00DD7D5F">
        <w:rPr>
          <w:b/>
          <w:sz w:val="22"/>
          <w:szCs w:val="22"/>
        </w:rPr>
        <w:t>00,00-TL (</w:t>
      </w:r>
      <w:proofErr w:type="spellStart"/>
      <w:r w:rsidR="001047A1">
        <w:rPr>
          <w:b/>
          <w:sz w:val="22"/>
          <w:szCs w:val="22"/>
        </w:rPr>
        <w:t>Beş</w:t>
      </w:r>
      <w:r w:rsidRPr="00DD7D5F">
        <w:rPr>
          <w:b/>
          <w:sz w:val="22"/>
          <w:szCs w:val="22"/>
        </w:rPr>
        <w:t>yüzTürkLirası</w:t>
      </w:r>
      <w:proofErr w:type="spellEnd"/>
      <w:r w:rsidRPr="00DD7D5F">
        <w:rPr>
          <w:sz w:val="22"/>
          <w:szCs w:val="22"/>
        </w:rPr>
        <w:t xml:space="preserve">) Lirası ve ihale dokümanı </w:t>
      </w:r>
      <w:r w:rsidR="001047A1">
        <w:rPr>
          <w:b/>
          <w:sz w:val="22"/>
          <w:szCs w:val="22"/>
        </w:rPr>
        <w:t>5</w:t>
      </w:r>
      <w:r w:rsidRPr="00DD7D5F">
        <w:rPr>
          <w:b/>
          <w:sz w:val="22"/>
          <w:szCs w:val="22"/>
        </w:rPr>
        <w:t>00,00-TL (</w:t>
      </w:r>
      <w:proofErr w:type="spellStart"/>
      <w:r w:rsidR="001047A1">
        <w:rPr>
          <w:b/>
          <w:sz w:val="22"/>
          <w:szCs w:val="22"/>
        </w:rPr>
        <w:t>Beş</w:t>
      </w:r>
      <w:r w:rsidRPr="00DD7D5F">
        <w:rPr>
          <w:b/>
          <w:sz w:val="22"/>
          <w:szCs w:val="22"/>
        </w:rPr>
        <w:t>yüzTürkLirası</w:t>
      </w:r>
      <w:proofErr w:type="spellEnd"/>
      <w:r w:rsidRPr="00DD7D5F">
        <w:rPr>
          <w:sz w:val="22"/>
          <w:szCs w:val="22"/>
        </w:rPr>
        <w:t>) karşılığı</w:t>
      </w:r>
      <w:r w:rsidR="00D7457F">
        <w:rPr>
          <w:sz w:val="22"/>
          <w:szCs w:val="22"/>
        </w:rPr>
        <w:t xml:space="preserve"> </w:t>
      </w:r>
      <w:r w:rsidR="00D7457F" w:rsidRPr="00DB0A09">
        <w:rPr>
          <w:i/>
          <w:sz w:val="22"/>
          <w:szCs w:val="22"/>
        </w:rPr>
        <w:t>(ihale dokümanı</w:t>
      </w:r>
      <w:r w:rsidR="00DB0A09" w:rsidRPr="00DB0A09">
        <w:rPr>
          <w:i/>
          <w:sz w:val="22"/>
          <w:szCs w:val="22"/>
        </w:rPr>
        <w:t xml:space="preserve"> ön yeterlilik değerlendirmesi yapıldıktan ve ihaleye davet edilen adaylar tarafından alınabilecektir.)</w:t>
      </w:r>
      <w:r w:rsidRPr="00DB0A09">
        <w:rPr>
          <w:i/>
          <w:sz w:val="22"/>
          <w:szCs w:val="22"/>
        </w:rPr>
        <w:t>,</w:t>
      </w:r>
      <w:r w:rsidRPr="00DD7D5F">
        <w:rPr>
          <w:sz w:val="22"/>
          <w:szCs w:val="22"/>
        </w:rPr>
        <w:t xml:space="preserve"> </w:t>
      </w:r>
      <w:r w:rsidR="00CE7E3C">
        <w:rPr>
          <w:sz w:val="22"/>
          <w:szCs w:val="22"/>
        </w:rPr>
        <w:t>Ön Yeterlilik Dokümanı satın alacakların</w:t>
      </w:r>
      <w:r w:rsidR="00A46F17">
        <w:rPr>
          <w:sz w:val="22"/>
          <w:szCs w:val="22"/>
        </w:rPr>
        <w:t xml:space="preserve"> ;</w:t>
      </w:r>
      <w:r w:rsidR="00CE7E3C">
        <w:rPr>
          <w:sz w:val="22"/>
          <w:szCs w:val="22"/>
        </w:rPr>
        <w:t xml:space="preserve"> </w:t>
      </w:r>
      <w:r w:rsidR="00CE7E3C">
        <w:rPr>
          <w:szCs w:val="24"/>
          <w:lang w:eastAsia="tr-TR"/>
        </w:rPr>
        <w:t xml:space="preserve">İşin adı ve İhale Kayıt numarası da belirtilerek </w:t>
      </w:r>
      <w:r w:rsidR="00CE7E3C" w:rsidRPr="00411E06">
        <w:rPr>
          <w:szCs w:val="24"/>
          <w:lang w:eastAsia="tr-TR"/>
        </w:rPr>
        <w:t xml:space="preserve">İstanbul Vakıflar 2.Bölge Müdürlüğü adına, </w:t>
      </w:r>
      <w:bookmarkStart w:id="1" w:name="_Hlk110865105"/>
      <w:r w:rsidR="00CE7E3C" w:rsidRPr="00411E06">
        <w:rPr>
          <w:szCs w:val="24"/>
          <w:lang w:eastAsia="tr-TR"/>
        </w:rPr>
        <w:t xml:space="preserve">Vakıf Katılım Bankası Üsküdar Şubesindeki </w:t>
      </w:r>
      <w:r w:rsidR="00CE7E3C" w:rsidRPr="00411E06">
        <w:rPr>
          <w:b/>
          <w:szCs w:val="24"/>
        </w:rPr>
        <w:t xml:space="preserve">TR86 0021 0000 0010 4834 2000 04 </w:t>
      </w:r>
      <w:proofErr w:type="spellStart"/>
      <w:r w:rsidR="00CE7E3C" w:rsidRPr="00411E06">
        <w:rPr>
          <w:b/>
          <w:szCs w:val="24"/>
        </w:rPr>
        <w:t>nolu</w:t>
      </w:r>
      <w:proofErr w:type="spellEnd"/>
      <w:r w:rsidR="00CE7E3C" w:rsidRPr="00411E06">
        <w:rPr>
          <w:b/>
          <w:szCs w:val="24"/>
        </w:rPr>
        <w:t xml:space="preserve"> </w:t>
      </w:r>
      <w:r w:rsidR="00CE7E3C">
        <w:rPr>
          <w:b/>
          <w:szCs w:val="24"/>
        </w:rPr>
        <w:t xml:space="preserve"> </w:t>
      </w:r>
      <w:r w:rsidR="00CE7E3C" w:rsidRPr="00411E06">
        <w:rPr>
          <w:b/>
          <w:szCs w:val="24"/>
        </w:rPr>
        <w:t>IBAN’ a</w:t>
      </w:r>
      <w:bookmarkEnd w:id="1"/>
      <w:r w:rsidR="00CE7E3C" w:rsidRPr="00411E06">
        <w:rPr>
          <w:szCs w:val="24"/>
          <w:lang w:eastAsia="tr-TR"/>
        </w:rPr>
        <w:t xml:space="preserve"> </w:t>
      </w:r>
      <w:r w:rsidR="00A46F17">
        <w:rPr>
          <w:szCs w:val="24"/>
          <w:lang w:eastAsia="tr-TR"/>
        </w:rPr>
        <w:t xml:space="preserve">ön yeterlilik </w:t>
      </w:r>
      <w:r w:rsidR="00CE7E3C">
        <w:rPr>
          <w:szCs w:val="24"/>
          <w:lang w:eastAsia="tr-TR"/>
        </w:rPr>
        <w:t>doküman bedeli</w:t>
      </w:r>
      <w:r w:rsidR="00A46F17">
        <w:rPr>
          <w:szCs w:val="24"/>
          <w:lang w:eastAsia="tr-TR"/>
        </w:rPr>
        <w:t xml:space="preserve"> olarak</w:t>
      </w:r>
      <w:r w:rsidR="00CE7E3C">
        <w:rPr>
          <w:szCs w:val="24"/>
          <w:lang w:eastAsia="tr-TR"/>
        </w:rPr>
        <w:t xml:space="preserve"> yatıracak olup, dekontun bir nüshasını aşağıda belirtilen adrese teslim etmeleri gerekmektedir. </w:t>
      </w:r>
    </w:p>
    <w:p w:rsidR="00CE7E3C" w:rsidRPr="00CE7E3C" w:rsidRDefault="00CE7E3C" w:rsidP="00CE7E3C">
      <w:pPr>
        <w:ind w:firstLine="708"/>
        <w:jc w:val="both"/>
        <w:rPr>
          <w:b/>
          <w:sz w:val="22"/>
          <w:szCs w:val="22"/>
          <w:u w:val="single"/>
        </w:rPr>
      </w:pPr>
      <w:r w:rsidRPr="00CE7E3C">
        <w:rPr>
          <w:b/>
          <w:sz w:val="22"/>
          <w:szCs w:val="22"/>
          <w:u w:val="single"/>
        </w:rPr>
        <w:t xml:space="preserve">Dokümanın Satın alınacağı adres: </w:t>
      </w:r>
    </w:p>
    <w:p w:rsidR="00DD7D5F" w:rsidRPr="00A97305" w:rsidRDefault="00A46F17" w:rsidP="00CE7E3C">
      <w:pPr>
        <w:ind w:firstLine="708"/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İstekliler Ön Yeterlilik İhale Doküman CD’ </w:t>
      </w:r>
      <w:proofErr w:type="gramStart"/>
      <w:r>
        <w:rPr>
          <w:sz w:val="22"/>
          <w:szCs w:val="22"/>
        </w:rPr>
        <w:t>sini ;</w:t>
      </w:r>
      <w:proofErr w:type="gramEnd"/>
      <w:r>
        <w:rPr>
          <w:sz w:val="22"/>
          <w:szCs w:val="22"/>
        </w:rPr>
        <w:t xml:space="preserve"> </w:t>
      </w:r>
      <w:proofErr w:type="spellStart"/>
      <w:r w:rsidR="00DD7D5F" w:rsidRPr="00DD7D5F">
        <w:rPr>
          <w:sz w:val="22"/>
          <w:szCs w:val="22"/>
        </w:rPr>
        <w:t>Selamiali</w:t>
      </w:r>
      <w:proofErr w:type="spellEnd"/>
      <w:r w:rsidR="00DD7D5F" w:rsidRPr="00DD7D5F">
        <w:rPr>
          <w:sz w:val="22"/>
          <w:szCs w:val="22"/>
        </w:rPr>
        <w:t xml:space="preserve"> Mahallesi, Cumhuriyet Caddesi, No.10 Üsküdar/İstanbul, 3. Kat Sanat Eserleri ve Yapı İşleri Şube Müdürlüğü İhale-Kalem Bürosu satın alınabilir.</w:t>
      </w:r>
      <w:r w:rsidR="00A97305">
        <w:rPr>
          <w:sz w:val="22"/>
          <w:szCs w:val="22"/>
        </w:rPr>
        <w:t xml:space="preserve"> Adaylar, </w:t>
      </w:r>
      <w:r w:rsidR="00A97305">
        <w:rPr>
          <w:b/>
          <w:sz w:val="22"/>
          <w:szCs w:val="22"/>
          <w:u w:val="single"/>
        </w:rPr>
        <w:t>b</w:t>
      </w:r>
      <w:r w:rsidR="00A97305" w:rsidRPr="00A97305">
        <w:rPr>
          <w:b/>
          <w:sz w:val="22"/>
          <w:szCs w:val="22"/>
          <w:u w:val="single"/>
        </w:rPr>
        <w:t xml:space="preserve">u ilanda </w:t>
      </w:r>
      <w:r w:rsidR="00A97305">
        <w:rPr>
          <w:b/>
          <w:sz w:val="22"/>
          <w:szCs w:val="22"/>
          <w:u w:val="single"/>
        </w:rPr>
        <w:t>istenecek evraklar dışında</w:t>
      </w:r>
      <w:r w:rsidR="00A97305" w:rsidRPr="00A97305">
        <w:rPr>
          <w:b/>
          <w:sz w:val="22"/>
          <w:szCs w:val="22"/>
          <w:u w:val="single"/>
        </w:rPr>
        <w:t xml:space="preserve"> İhale Dokümanı içinde </w:t>
      </w:r>
      <w:r w:rsidR="00A97305">
        <w:rPr>
          <w:b/>
          <w:sz w:val="22"/>
          <w:szCs w:val="22"/>
          <w:u w:val="single"/>
        </w:rPr>
        <w:t>sunulan</w:t>
      </w:r>
      <w:r w:rsidR="00A97305" w:rsidRPr="00A97305">
        <w:rPr>
          <w:b/>
          <w:sz w:val="22"/>
          <w:szCs w:val="22"/>
          <w:u w:val="single"/>
        </w:rPr>
        <w:t xml:space="preserve"> Belli İstekliler Ön Yeterlilik İhale Şartnamesinde</w:t>
      </w:r>
      <w:r w:rsidR="00A97305">
        <w:rPr>
          <w:b/>
          <w:sz w:val="22"/>
          <w:szCs w:val="22"/>
          <w:u w:val="single"/>
        </w:rPr>
        <w:t xml:space="preserve"> belirtilen </w:t>
      </w:r>
      <w:proofErr w:type="gramStart"/>
      <w:r w:rsidR="00A97305">
        <w:rPr>
          <w:b/>
          <w:sz w:val="22"/>
          <w:szCs w:val="22"/>
          <w:u w:val="single"/>
        </w:rPr>
        <w:t xml:space="preserve">ve </w:t>
      </w:r>
      <w:r w:rsidR="00A97305" w:rsidRPr="00A97305">
        <w:rPr>
          <w:b/>
          <w:sz w:val="22"/>
          <w:szCs w:val="22"/>
          <w:u w:val="single"/>
        </w:rPr>
        <w:t xml:space="preserve"> </w:t>
      </w:r>
      <w:r w:rsidR="00A97305">
        <w:rPr>
          <w:b/>
          <w:sz w:val="22"/>
          <w:szCs w:val="22"/>
          <w:u w:val="single"/>
        </w:rPr>
        <w:t>adaylardan</w:t>
      </w:r>
      <w:proofErr w:type="gramEnd"/>
      <w:r w:rsidR="00A97305">
        <w:rPr>
          <w:b/>
          <w:sz w:val="22"/>
          <w:szCs w:val="22"/>
          <w:u w:val="single"/>
        </w:rPr>
        <w:t xml:space="preserve"> </w:t>
      </w:r>
      <w:r w:rsidR="00A97305" w:rsidRPr="00A97305">
        <w:rPr>
          <w:b/>
          <w:sz w:val="22"/>
          <w:szCs w:val="22"/>
          <w:u w:val="single"/>
        </w:rPr>
        <w:t>istenen</w:t>
      </w:r>
      <w:r w:rsidR="00A97305">
        <w:rPr>
          <w:b/>
          <w:sz w:val="22"/>
          <w:szCs w:val="22"/>
          <w:u w:val="single"/>
        </w:rPr>
        <w:t xml:space="preserve"> diğer başvuru</w:t>
      </w:r>
      <w:r w:rsidR="00A97305" w:rsidRPr="00A97305">
        <w:rPr>
          <w:b/>
          <w:sz w:val="22"/>
          <w:szCs w:val="22"/>
          <w:u w:val="single"/>
        </w:rPr>
        <w:t xml:space="preserve"> belgeleri</w:t>
      </w:r>
      <w:r w:rsidR="00A97305">
        <w:rPr>
          <w:b/>
          <w:sz w:val="22"/>
          <w:szCs w:val="22"/>
          <w:u w:val="single"/>
        </w:rPr>
        <w:t>ni</w:t>
      </w:r>
      <w:r w:rsidR="00A97305" w:rsidRPr="00A97305">
        <w:rPr>
          <w:b/>
          <w:sz w:val="22"/>
          <w:szCs w:val="22"/>
          <w:u w:val="single"/>
        </w:rPr>
        <w:t xml:space="preserve"> </w:t>
      </w:r>
      <w:r w:rsidR="00A97305">
        <w:rPr>
          <w:b/>
          <w:sz w:val="22"/>
          <w:szCs w:val="22"/>
          <w:u w:val="single"/>
        </w:rPr>
        <w:t xml:space="preserve">de </w:t>
      </w:r>
      <w:r w:rsidR="00A97305" w:rsidRPr="00A97305">
        <w:rPr>
          <w:b/>
          <w:sz w:val="22"/>
          <w:szCs w:val="22"/>
          <w:u w:val="single"/>
        </w:rPr>
        <w:t>sunmak zorundadır.</w:t>
      </w:r>
    </w:p>
    <w:p w:rsidR="00DD7D5F" w:rsidRPr="00DD7D5F" w:rsidRDefault="00DD7D5F" w:rsidP="00DD7D5F">
      <w:pPr>
        <w:jc w:val="both"/>
        <w:rPr>
          <w:sz w:val="22"/>
          <w:szCs w:val="22"/>
        </w:rPr>
      </w:pPr>
      <w:r w:rsidRPr="0042253B">
        <w:rPr>
          <w:b/>
          <w:sz w:val="22"/>
          <w:szCs w:val="22"/>
        </w:rPr>
        <w:t>6.2</w:t>
      </w:r>
      <w:r w:rsidRPr="00DD7D5F">
        <w:rPr>
          <w:sz w:val="22"/>
          <w:szCs w:val="22"/>
        </w:rPr>
        <w:t>. Ön yeterliğe başvuracak olanların ön yeterlik dokümanını satın almaları zorunludur.</w:t>
      </w:r>
    </w:p>
    <w:p w:rsidR="00DD7D5F" w:rsidRDefault="00DD7D5F" w:rsidP="00DD7D5F">
      <w:pPr>
        <w:jc w:val="both"/>
        <w:rPr>
          <w:sz w:val="22"/>
          <w:szCs w:val="22"/>
        </w:rPr>
      </w:pPr>
      <w:proofErr w:type="gramStart"/>
      <w:r w:rsidRPr="0042253B">
        <w:rPr>
          <w:b/>
          <w:sz w:val="22"/>
          <w:szCs w:val="22"/>
        </w:rPr>
        <w:t>7 </w:t>
      </w:r>
      <w:r w:rsidRPr="00DD7D5F">
        <w:rPr>
          <w:sz w:val="22"/>
          <w:szCs w:val="22"/>
        </w:rPr>
        <w:t>-</w:t>
      </w:r>
      <w:proofErr w:type="gramEnd"/>
      <w:r w:rsidRPr="00DD7D5F">
        <w:rPr>
          <w:sz w:val="22"/>
          <w:szCs w:val="22"/>
        </w:rPr>
        <w:t> Ön yeterlik başvurusu, ön yeterlik değerlendirmesi tarihi ve saatine kadar</w:t>
      </w:r>
      <w:r w:rsidR="00A63B74" w:rsidRPr="00A63B74">
        <w:rPr>
          <w:sz w:val="22"/>
          <w:szCs w:val="22"/>
        </w:rPr>
        <w:t xml:space="preserve"> </w:t>
      </w:r>
      <w:proofErr w:type="spellStart"/>
      <w:r w:rsidR="00A63B74" w:rsidRPr="00DD7D5F">
        <w:rPr>
          <w:sz w:val="22"/>
          <w:szCs w:val="22"/>
        </w:rPr>
        <w:t>Selamiali</w:t>
      </w:r>
      <w:proofErr w:type="spellEnd"/>
      <w:r w:rsidR="00A63B74" w:rsidRPr="00DD7D5F">
        <w:rPr>
          <w:sz w:val="22"/>
          <w:szCs w:val="22"/>
        </w:rPr>
        <w:t xml:space="preserve"> Mahallesi, Cumhuriyet Caddesi, No.10 Üsküdar/İstanbul, 3. Kat Sanat Eserleri ve Yapı İşleri Şube Müdürlüğü İhale-Kalem Bürosu </w:t>
      </w:r>
      <w:r w:rsidRPr="00DD7D5F">
        <w:rPr>
          <w:sz w:val="22"/>
          <w:szCs w:val="22"/>
        </w:rPr>
        <w:t>adresine elden teslim edilebileceği gibi iadeli taahhütlü posta vasıtasıyla da gönderilebilir.</w:t>
      </w:r>
    </w:p>
    <w:p w:rsidR="00C740F7" w:rsidRPr="00DD7D5F" w:rsidRDefault="00C740F7" w:rsidP="00DD7D5F">
      <w:pPr>
        <w:jc w:val="both"/>
        <w:rPr>
          <w:sz w:val="22"/>
          <w:szCs w:val="22"/>
        </w:rPr>
      </w:pPr>
      <w:r w:rsidRPr="0042253B">
        <w:rPr>
          <w:b/>
          <w:sz w:val="22"/>
          <w:szCs w:val="22"/>
        </w:rPr>
        <w:t>8-</w:t>
      </w:r>
      <w:r>
        <w:rPr>
          <w:sz w:val="22"/>
          <w:szCs w:val="22"/>
        </w:rPr>
        <w:t xml:space="preserve"> </w:t>
      </w:r>
      <w:r w:rsidRPr="00101B8E">
        <w:rPr>
          <w:sz w:val="22"/>
          <w:szCs w:val="22"/>
        </w:rPr>
        <w:t>Bu ihalede mezuniyet belgeleri benzer işe denk sayılmayacaktır.</w:t>
      </w:r>
    </w:p>
    <w:p w:rsidR="00DD7D5F" w:rsidRDefault="00C740F7" w:rsidP="00DD7D5F">
      <w:pPr>
        <w:jc w:val="both"/>
        <w:rPr>
          <w:sz w:val="22"/>
          <w:szCs w:val="22"/>
        </w:rPr>
      </w:pPr>
      <w:proofErr w:type="gramStart"/>
      <w:r w:rsidRPr="0042253B">
        <w:rPr>
          <w:b/>
          <w:sz w:val="22"/>
          <w:szCs w:val="22"/>
        </w:rPr>
        <w:t>9</w:t>
      </w:r>
      <w:r w:rsidR="00DD7D5F" w:rsidRPr="0042253B">
        <w:rPr>
          <w:b/>
          <w:sz w:val="22"/>
          <w:szCs w:val="22"/>
        </w:rPr>
        <w:t> -</w:t>
      </w:r>
      <w:proofErr w:type="gramEnd"/>
      <w:r w:rsidR="00DD7D5F" w:rsidRPr="00DD7D5F">
        <w:rPr>
          <w:sz w:val="22"/>
          <w:szCs w:val="22"/>
        </w:rPr>
        <w:t> Konsorsiyum olarak ihaleye teklif verilemez</w:t>
      </w:r>
    </w:p>
    <w:p w:rsidR="00C740F7" w:rsidRPr="00101B8E" w:rsidRDefault="00C740F7" w:rsidP="00C740F7">
      <w:pPr>
        <w:spacing w:line="240" w:lineRule="exact"/>
        <w:ind w:firstLine="708"/>
        <w:jc w:val="both"/>
        <w:rPr>
          <w:sz w:val="22"/>
          <w:szCs w:val="22"/>
        </w:rPr>
      </w:pPr>
      <w:r>
        <w:rPr>
          <w:rFonts w:eastAsia="ヒラギノ明朝 Pro W3"/>
          <w:sz w:val="22"/>
          <w:szCs w:val="22"/>
        </w:rPr>
        <w:t xml:space="preserve">* </w:t>
      </w:r>
      <w:r w:rsidRPr="00926F29">
        <w:rPr>
          <w:rFonts w:eastAsia="ヒラギノ明朝 Pro W3"/>
          <w:sz w:val="22"/>
          <w:szCs w:val="22"/>
        </w:rPr>
        <w:t xml:space="preserve">İdarece </w:t>
      </w:r>
      <w:r w:rsidRPr="00926F29">
        <w:rPr>
          <w:sz w:val="22"/>
          <w:szCs w:val="22"/>
        </w:rPr>
        <w:t>istenilen iş deneyim belgelerindeki yapı grubu sınıfının belgelendirilmesi zorunlu olup, ihalede iş deneyim belgesinde belirlenen yapı grubu değerlendirmeye alınacaktır</w:t>
      </w:r>
      <w:r w:rsidRPr="00101B8E">
        <w:rPr>
          <w:b/>
          <w:sz w:val="22"/>
          <w:szCs w:val="22"/>
        </w:rPr>
        <w:t xml:space="preserve">.  </w:t>
      </w:r>
      <w:r w:rsidRPr="00101B8E">
        <w:rPr>
          <w:sz w:val="22"/>
          <w:szCs w:val="22"/>
        </w:rPr>
        <w:t>Sunulan iş deneyim belgelerinin; 4734 sayılı Kamu İhale Kanunu kapsamındaki Yapım İşleri Uygulama Yönetmeliğinde belirtilen hususlara uygun olarak düzenlenmiş olması ve bu doğrultuda sunulması gerekmektedir.</w:t>
      </w:r>
    </w:p>
    <w:p w:rsidR="00C740F7" w:rsidRDefault="00C740F7" w:rsidP="00C740F7">
      <w:pPr>
        <w:spacing w:line="240" w:lineRule="exact"/>
        <w:jc w:val="both"/>
        <w:rPr>
          <w:sz w:val="22"/>
          <w:szCs w:val="22"/>
        </w:rPr>
      </w:pPr>
      <w:r w:rsidRPr="00101B8E"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</w:r>
      <w:r w:rsidRPr="00101B8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* </w:t>
      </w:r>
      <w:r w:rsidRPr="00101B8E">
        <w:rPr>
          <w:sz w:val="22"/>
          <w:szCs w:val="22"/>
        </w:rPr>
        <w:t xml:space="preserve">İlan veya duyurusu 31/08/2010 tarihinden sonra yapılan ihalelere ilişkin olarak bir sözleşme kapsamında düzenlenen iş deneyim belgelerinin EKAP </w:t>
      </w:r>
      <w:proofErr w:type="gramStart"/>
      <w:r w:rsidRPr="00101B8E">
        <w:rPr>
          <w:sz w:val="22"/>
          <w:szCs w:val="22"/>
        </w:rPr>
        <w:t>‘ a</w:t>
      </w:r>
      <w:proofErr w:type="gramEnd"/>
      <w:r w:rsidRPr="00101B8E">
        <w:rPr>
          <w:sz w:val="22"/>
          <w:szCs w:val="22"/>
        </w:rPr>
        <w:t xml:space="preserve"> kayıt edilmiş ve EKAP üzerinden alınmış olarak sunulması zorunludur. Yapım İşleri Uygulama Yönetmeliğinin Ek Madde-1 “İş deneyim belgelerinin EKAP üzerinden düzenlenmesi” başlığı altında belirtilen hükümler uyarınca; EKAP üzerinden kayıt edilme zorunluluğu getirilen iş deneyim belgelerinin EKAP üzerinden kayıt edilmedikleri müddetçe yapılan ihalelerde iş deneyimini tevsik edici belge olarak kabul edilmeyecektir.</w:t>
      </w:r>
    </w:p>
    <w:p w:rsidR="00C740F7" w:rsidRPr="00101B8E" w:rsidRDefault="00C740F7" w:rsidP="00C740F7">
      <w:pPr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* </w:t>
      </w:r>
      <w:r w:rsidRPr="00101B8E">
        <w:rPr>
          <w:sz w:val="22"/>
          <w:szCs w:val="22"/>
        </w:rPr>
        <w:t xml:space="preserve"> Bu ihalede; 31.10.2018 tarihli ve 30581 sayılı Resmi </w:t>
      </w:r>
      <w:proofErr w:type="spellStart"/>
      <w:r w:rsidRPr="00101B8E">
        <w:rPr>
          <w:sz w:val="22"/>
          <w:szCs w:val="22"/>
        </w:rPr>
        <w:t>Gazete'de</w:t>
      </w:r>
      <w:proofErr w:type="spellEnd"/>
      <w:r w:rsidRPr="00101B8E">
        <w:rPr>
          <w:sz w:val="22"/>
          <w:szCs w:val="22"/>
        </w:rPr>
        <w:t xml:space="preserve"> yayımlanan "Vakıf Kültür Varlıklarının Onarımları ve Restorasyonları ile Çevre Düzenlemesine İlişkin Mal ve Hizmet Alımlarına Dair Usul ve </w:t>
      </w:r>
      <w:proofErr w:type="spellStart"/>
      <w:r w:rsidRPr="00101B8E">
        <w:rPr>
          <w:sz w:val="22"/>
          <w:szCs w:val="22"/>
        </w:rPr>
        <w:t>Esaslar"a</w:t>
      </w:r>
      <w:proofErr w:type="spellEnd"/>
      <w:r w:rsidRPr="00101B8E">
        <w:rPr>
          <w:sz w:val="22"/>
          <w:szCs w:val="22"/>
        </w:rPr>
        <w:t xml:space="preserve"> </w:t>
      </w:r>
      <w:proofErr w:type="gramStart"/>
      <w:r w:rsidRPr="00101B8E">
        <w:rPr>
          <w:sz w:val="22"/>
          <w:szCs w:val="22"/>
        </w:rPr>
        <w:t>ait  hükümler</w:t>
      </w:r>
      <w:proofErr w:type="gramEnd"/>
      <w:r w:rsidRPr="00101B8E">
        <w:rPr>
          <w:sz w:val="22"/>
          <w:szCs w:val="22"/>
        </w:rPr>
        <w:t xml:space="preserve"> uygulanacak olup,  bulunmayanlar hükümlerde 4734 sayılı ve 4735 sayılı Kanun ile ilgili mevzuat hükümleri uygulanır.</w:t>
      </w:r>
    </w:p>
    <w:p w:rsidR="00C740F7" w:rsidRDefault="00C740F7" w:rsidP="00C740F7">
      <w:pPr>
        <w:pStyle w:val="GvdeMetni21"/>
        <w:suppressAutoHyphens/>
        <w:rPr>
          <w:rFonts w:ascii="Times New Roman" w:hAnsi="Times New Roman"/>
          <w:b/>
          <w:color w:val="auto"/>
          <w:sz w:val="24"/>
          <w:szCs w:val="24"/>
        </w:rPr>
      </w:pPr>
    </w:p>
    <w:p w:rsidR="00431A07" w:rsidRPr="00431A07" w:rsidRDefault="00431A07" w:rsidP="00431A07">
      <w:pPr>
        <w:jc w:val="both"/>
        <w:textAlignment w:val="auto"/>
        <w:rPr>
          <w:b/>
          <w:sz w:val="20"/>
          <w:szCs w:val="22"/>
          <w:lang w:eastAsia="tr-TR"/>
        </w:rPr>
      </w:pPr>
      <w:proofErr w:type="gramStart"/>
      <w:r w:rsidRPr="00431A07">
        <w:rPr>
          <w:b/>
          <w:sz w:val="20"/>
          <w:szCs w:val="22"/>
        </w:rPr>
        <w:t>TEL :</w:t>
      </w:r>
      <w:proofErr w:type="gramEnd"/>
      <w:r w:rsidRPr="00431A07">
        <w:rPr>
          <w:b/>
          <w:sz w:val="20"/>
          <w:szCs w:val="22"/>
        </w:rPr>
        <w:t xml:space="preserve">  </w:t>
      </w:r>
      <w:r w:rsidRPr="00431A07">
        <w:rPr>
          <w:sz w:val="20"/>
          <w:szCs w:val="22"/>
        </w:rPr>
        <w:t>0216 695 21 00-(Dahili: 72</w:t>
      </w:r>
      <w:r w:rsidR="001047A1">
        <w:rPr>
          <w:sz w:val="20"/>
          <w:szCs w:val="22"/>
        </w:rPr>
        <w:t>36</w:t>
      </w:r>
      <w:r w:rsidRPr="00431A07">
        <w:rPr>
          <w:sz w:val="20"/>
          <w:szCs w:val="22"/>
        </w:rPr>
        <w:t>- 72</w:t>
      </w:r>
      <w:r w:rsidR="001047A1">
        <w:rPr>
          <w:sz w:val="20"/>
          <w:szCs w:val="22"/>
        </w:rPr>
        <w:t>01</w:t>
      </w:r>
      <w:r w:rsidRPr="00431A07">
        <w:rPr>
          <w:sz w:val="20"/>
          <w:szCs w:val="22"/>
        </w:rPr>
        <w:t>-72</w:t>
      </w:r>
      <w:r w:rsidR="001047A1">
        <w:rPr>
          <w:sz w:val="20"/>
          <w:szCs w:val="22"/>
        </w:rPr>
        <w:t>07</w:t>
      </w:r>
      <w:r w:rsidRPr="00431A07">
        <w:rPr>
          <w:sz w:val="20"/>
          <w:szCs w:val="22"/>
        </w:rPr>
        <w:t>)</w:t>
      </w:r>
      <w:r w:rsidRPr="00431A07">
        <w:rPr>
          <w:b/>
          <w:sz w:val="20"/>
          <w:szCs w:val="22"/>
        </w:rPr>
        <w:t xml:space="preserve">   İnternet Adresi: </w:t>
      </w:r>
      <w:hyperlink r:id="rId4" w:history="1">
        <w:r w:rsidRPr="00431A07">
          <w:rPr>
            <w:color w:val="0000FF"/>
            <w:sz w:val="20"/>
            <w:szCs w:val="22"/>
            <w:u w:val="single"/>
          </w:rPr>
          <w:t>www.vgm.gov.tr</w:t>
        </w:r>
      </w:hyperlink>
      <w:r w:rsidRPr="00431A07">
        <w:rPr>
          <w:b/>
          <w:sz w:val="20"/>
          <w:szCs w:val="22"/>
        </w:rPr>
        <w:t xml:space="preserve"> FAKS : </w:t>
      </w:r>
      <w:r w:rsidRPr="00431A07">
        <w:rPr>
          <w:sz w:val="20"/>
          <w:szCs w:val="22"/>
        </w:rPr>
        <w:t xml:space="preserve">0216 695 21 30  </w:t>
      </w:r>
      <w:r w:rsidRPr="00431A07">
        <w:rPr>
          <w:b/>
          <w:sz w:val="20"/>
          <w:szCs w:val="22"/>
        </w:rPr>
        <w:t xml:space="preserve">  </w:t>
      </w:r>
    </w:p>
    <w:p w:rsidR="00431A07" w:rsidRDefault="00431A07" w:rsidP="00431A07">
      <w:pPr>
        <w:jc w:val="both"/>
        <w:textAlignment w:val="auto"/>
        <w:rPr>
          <w:b/>
          <w:sz w:val="22"/>
        </w:rPr>
      </w:pPr>
      <w:proofErr w:type="gramStart"/>
      <w:r w:rsidRPr="00431A07">
        <w:rPr>
          <w:b/>
          <w:sz w:val="20"/>
          <w:szCs w:val="22"/>
        </w:rPr>
        <w:t>MAİL :</w:t>
      </w:r>
      <w:proofErr w:type="gramEnd"/>
      <w:r w:rsidRPr="00431A07">
        <w:rPr>
          <w:b/>
          <w:sz w:val="20"/>
          <w:szCs w:val="22"/>
        </w:rPr>
        <w:t xml:space="preserve">   </w:t>
      </w:r>
      <w:r w:rsidRPr="00431A07">
        <w:rPr>
          <w:sz w:val="20"/>
          <w:szCs w:val="22"/>
        </w:rPr>
        <w:t>istanbul2@vgm.gov.tr.</w:t>
      </w:r>
      <w:r w:rsidRPr="00431A07">
        <w:rPr>
          <w:b/>
          <w:sz w:val="22"/>
        </w:rPr>
        <w:t xml:space="preserve">   </w:t>
      </w:r>
      <w:r w:rsidRPr="00431A07">
        <w:rPr>
          <w:b/>
          <w:sz w:val="22"/>
        </w:rPr>
        <w:tab/>
      </w:r>
      <w:r w:rsidRPr="00431A07">
        <w:rPr>
          <w:b/>
          <w:sz w:val="22"/>
        </w:rPr>
        <w:tab/>
      </w:r>
      <w:r w:rsidRPr="00431A07">
        <w:rPr>
          <w:b/>
          <w:sz w:val="22"/>
        </w:rPr>
        <w:tab/>
      </w:r>
      <w:r w:rsidRPr="00431A07">
        <w:rPr>
          <w:b/>
          <w:sz w:val="22"/>
        </w:rPr>
        <w:tab/>
      </w:r>
      <w:r w:rsidRPr="00431A07">
        <w:rPr>
          <w:b/>
          <w:sz w:val="22"/>
        </w:rPr>
        <w:tab/>
      </w:r>
      <w:r w:rsidRPr="00431A07">
        <w:rPr>
          <w:b/>
          <w:sz w:val="22"/>
        </w:rPr>
        <w:tab/>
      </w:r>
      <w:r w:rsidRPr="00431A07">
        <w:rPr>
          <w:b/>
          <w:sz w:val="22"/>
        </w:rPr>
        <w:tab/>
        <w:t xml:space="preserve">      </w:t>
      </w:r>
      <w:r w:rsidRPr="00431A07">
        <w:rPr>
          <w:sz w:val="22"/>
        </w:rPr>
        <w:tab/>
      </w:r>
      <w:r w:rsidRPr="00431A07">
        <w:rPr>
          <w:b/>
          <w:sz w:val="22"/>
        </w:rPr>
        <w:tab/>
      </w:r>
      <w:r w:rsidRPr="00431A07">
        <w:rPr>
          <w:b/>
          <w:sz w:val="22"/>
        </w:rPr>
        <w:tab/>
      </w:r>
      <w:r w:rsidRPr="00431A07">
        <w:rPr>
          <w:b/>
          <w:sz w:val="22"/>
        </w:rPr>
        <w:tab/>
      </w:r>
      <w:r w:rsidRPr="00431A07">
        <w:rPr>
          <w:b/>
          <w:sz w:val="22"/>
        </w:rPr>
        <w:tab/>
      </w:r>
      <w:r w:rsidRPr="00431A07">
        <w:rPr>
          <w:b/>
          <w:sz w:val="22"/>
        </w:rPr>
        <w:tab/>
      </w:r>
      <w:r w:rsidRPr="00431A07">
        <w:rPr>
          <w:b/>
          <w:sz w:val="22"/>
        </w:rPr>
        <w:tab/>
      </w:r>
      <w:r w:rsidRPr="00431A07">
        <w:rPr>
          <w:b/>
          <w:sz w:val="22"/>
        </w:rPr>
        <w:tab/>
      </w:r>
      <w:r w:rsidRPr="00431A07">
        <w:rPr>
          <w:b/>
          <w:sz w:val="22"/>
        </w:rPr>
        <w:tab/>
      </w:r>
      <w:r w:rsidRPr="00431A07">
        <w:rPr>
          <w:b/>
          <w:sz w:val="22"/>
        </w:rPr>
        <w:tab/>
      </w:r>
      <w:r w:rsidRPr="00431A07">
        <w:rPr>
          <w:b/>
          <w:sz w:val="22"/>
        </w:rPr>
        <w:tab/>
      </w:r>
      <w:r>
        <w:rPr>
          <w:b/>
          <w:sz w:val="22"/>
        </w:rPr>
        <w:t xml:space="preserve"> </w:t>
      </w:r>
    </w:p>
    <w:p w:rsidR="003C1910" w:rsidRPr="00DD7D5F" w:rsidRDefault="00431A07" w:rsidP="00CE7E3C">
      <w:pPr>
        <w:jc w:val="both"/>
        <w:textAlignment w:val="auto"/>
        <w:rPr>
          <w:sz w:val="22"/>
          <w:szCs w:val="22"/>
        </w:rPr>
      </w:pPr>
      <w:r>
        <w:rPr>
          <w:b/>
          <w:sz w:val="22"/>
        </w:rPr>
        <w:t xml:space="preserve">                                                                                                                                      </w:t>
      </w:r>
      <w:r w:rsidRPr="00431A07">
        <w:rPr>
          <w:b/>
          <w:sz w:val="22"/>
        </w:rPr>
        <w:t>İLAN OLUNUR</w:t>
      </w:r>
    </w:p>
    <w:sectPr w:rsidR="003C1910" w:rsidRPr="00DD7D5F" w:rsidSect="00DD7D5F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ヒラギノ明朝 Pro W3">
    <w:altName w:val="Yu Gothic UI"/>
    <w:charset w:val="80"/>
    <w:family w:val="auto"/>
    <w:pitch w:val="variable"/>
    <w:sig w:usb0="00000000" w:usb1="00000000" w:usb2="01000407" w:usb3="00000000" w:csb0="0002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D5F"/>
    <w:rsid w:val="001047A1"/>
    <w:rsid w:val="00120950"/>
    <w:rsid w:val="003C1910"/>
    <w:rsid w:val="0042253B"/>
    <w:rsid w:val="00431A07"/>
    <w:rsid w:val="004D1FAA"/>
    <w:rsid w:val="006B6C1F"/>
    <w:rsid w:val="007F5CF6"/>
    <w:rsid w:val="009E7BB3"/>
    <w:rsid w:val="00A46F17"/>
    <w:rsid w:val="00A63B74"/>
    <w:rsid w:val="00A97305"/>
    <w:rsid w:val="00AF4758"/>
    <w:rsid w:val="00B41E92"/>
    <w:rsid w:val="00C740F7"/>
    <w:rsid w:val="00CE7E3C"/>
    <w:rsid w:val="00D3618B"/>
    <w:rsid w:val="00D7457F"/>
    <w:rsid w:val="00DB0A09"/>
    <w:rsid w:val="00DD7D5F"/>
    <w:rsid w:val="00E10A3C"/>
    <w:rsid w:val="00E5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F1730"/>
  <w15:chartTrackingRefBased/>
  <w15:docId w15:val="{9B92FAFD-DD01-4BD4-ADCD-296A96C64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7D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Balk1">
    <w:name w:val="heading 1"/>
    <w:basedOn w:val="Normal"/>
    <w:next w:val="Normal"/>
    <w:link w:val="Balk1Char"/>
    <w:qFormat/>
    <w:rsid w:val="00DD7D5F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DD7D5F"/>
    <w:rPr>
      <w:rFonts w:ascii="Arial" w:eastAsia="Times New Roman" w:hAnsi="Arial" w:cs="Times New Roman"/>
      <w:b/>
      <w:sz w:val="20"/>
      <w:szCs w:val="20"/>
    </w:rPr>
  </w:style>
  <w:style w:type="paragraph" w:customStyle="1" w:styleId="BodyText31">
    <w:name w:val="Body Text 31"/>
    <w:basedOn w:val="Normal"/>
    <w:rsid w:val="00DD7D5F"/>
    <w:pPr>
      <w:jc w:val="both"/>
    </w:pPr>
    <w:rPr>
      <w:rFonts w:ascii="Arial" w:hAnsi="Arial"/>
      <w:sz w:val="18"/>
    </w:rPr>
  </w:style>
  <w:style w:type="paragraph" w:styleId="GvdeMetni">
    <w:name w:val="Body Text"/>
    <w:basedOn w:val="Normal"/>
    <w:link w:val="GvdeMetniChar"/>
    <w:rsid w:val="00DD7D5F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DD7D5F"/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22">
    <w:name w:val="Body Text 22"/>
    <w:basedOn w:val="Normal"/>
    <w:rsid w:val="00DD7D5F"/>
    <w:pPr>
      <w:spacing w:after="120"/>
      <w:ind w:left="283"/>
    </w:pPr>
  </w:style>
  <w:style w:type="paragraph" w:customStyle="1" w:styleId="BodyText21">
    <w:name w:val="Body Text 21"/>
    <w:basedOn w:val="Normal"/>
    <w:rsid w:val="00DD7D5F"/>
    <w:pPr>
      <w:spacing w:after="120" w:line="480" w:lineRule="auto"/>
    </w:pPr>
  </w:style>
  <w:style w:type="paragraph" w:customStyle="1" w:styleId="BodyText32">
    <w:name w:val="Body Text 32"/>
    <w:basedOn w:val="Normal"/>
    <w:rsid w:val="00DD7D5F"/>
    <w:pPr>
      <w:jc w:val="both"/>
    </w:pPr>
    <w:rPr>
      <w:rFonts w:ascii="Arial" w:hAnsi="Arial"/>
      <w:sz w:val="18"/>
      <w:lang w:eastAsia="tr-TR"/>
    </w:rPr>
  </w:style>
  <w:style w:type="paragraph" w:customStyle="1" w:styleId="BodyText27">
    <w:name w:val="Body Text 27"/>
    <w:basedOn w:val="Normal"/>
    <w:rsid w:val="00DD7D5F"/>
    <w:pPr>
      <w:jc w:val="both"/>
    </w:pPr>
    <w:rPr>
      <w:rFonts w:ascii="Arial" w:hAnsi="Arial"/>
      <w:sz w:val="20"/>
      <w:lang w:eastAsia="tr-TR"/>
    </w:rPr>
  </w:style>
  <w:style w:type="character" w:styleId="Gl">
    <w:name w:val="Strong"/>
    <w:uiPriority w:val="22"/>
    <w:qFormat/>
    <w:rsid w:val="00A97305"/>
    <w:rPr>
      <w:b/>
      <w:bCs/>
    </w:rPr>
  </w:style>
  <w:style w:type="paragraph" w:customStyle="1" w:styleId="GvdeMetni21">
    <w:name w:val="Gövde Metni 21"/>
    <w:basedOn w:val="Normal"/>
    <w:rsid w:val="00C740F7"/>
    <w:pPr>
      <w:ind w:left="567" w:hanging="567"/>
    </w:pPr>
    <w:rPr>
      <w:rFonts w:ascii="Arial" w:hAnsi="Arial"/>
      <w:color w:val="FF0000"/>
      <w:sz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gm.gov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1246</Words>
  <Characters>7107</Characters>
  <Application>Microsoft Office Word</Application>
  <DocSecurity>0</DocSecurity>
  <Lines>59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Erkan DELEN</dc:creator>
  <cp:keywords/>
  <dc:description/>
  <cp:lastModifiedBy>Nevcihan Narin MİRDALI</cp:lastModifiedBy>
  <cp:revision>14</cp:revision>
  <cp:lastPrinted>2023-05-12T13:29:00Z</cp:lastPrinted>
  <dcterms:created xsi:type="dcterms:W3CDTF">2022-08-26T07:15:00Z</dcterms:created>
  <dcterms:modified xsi:type="dcterms:W3CDTF">2023-05-12T13:31:00Z</dcterms:modified>
</cp:coreProperties>
</file>