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54120" w:rsidRDefault="00A54120">
      <w:pPr>
        <w:jc w:val="center"/>
        <w:rPr>
          <w:b/>
        </w:rPr>
      </w:pPr>
    </w:p>
    <w:p w:rsidR="00A54120" w:rsidRDefault="00FE7343">
      <w:pPr>
        <w:jc w:val="center"/>
        <w:rPr>
          <w:b/>
        </w:rPr>
      </w:pPr>
      <w:r>
        <w:rPr>
          <w:b/>
        </w:rPr>
        <w:t xml:space="preserve">VAKIF TAŞINMAZLARININ </w:t>
      </w:r>
    </w:p>
    <w:p w:rsidR="00A54120" w:rsidRDefault="00FE7343">
      <w:pPr>
        <w:jc w:val="center"/>
        <w:rPr>
          <w:b/>
        </w:rPr>
      </w:pPr>
      <w:r>
        <w:rPr>
          <w:b/>
        </w:rPr>
        <w:t>YAPIM VEYA ONARIM KARŞILIĞI KİRALAMA YÖNTEMİ İLE DEĞERLENDİRİLMESİNE İLİŞKİN TİP İHALE ŞARTNAMESİ</w:t>
      </w:r>
    </w:p>
    <w:p w:rsidR="00A54120" w:rsidRDefault="00A54120">
      <w:pPr>
        <w:jc w:val="center"/>
        <w:rPr>
          <w:b/>
        </w:rPr>
      </w:pPr>
    </w:p>
    <w:p w:rsidR="00A54120" w:rsidRDefault="00FE7343">
      <w:pPr>
        <w:jc w:val="both"/>
      </w:pPr>
      <w:r>
        <w:t xml:space="preserve">T.C. Kültür ve Turizm Bakanlığı Vakıflar Genel Müdürlüğü, Antalya </w:t>
      </w:r>
      <w:proofErr w:type="gramStart"/>
      <w:r>
        <w:t>Vakıflar  Bölge</w:t>
      </w:r>
      <w:proofErr w:type="gramEnd"/>
      <w:r>
        <w:t xml:space="preserve"> Müdürlüğünce, aşağıda özellikleri belirtilen taşınmaz; ihale ilanı, ihale şartnamesi, sözleşme ve eki teknik şartnameler ile Vakıflar Meclisi Kararı / Genel Müdürlük Makam </w:t>
      </w:r>
      <w:proofErr w:type="spellStart"/>
      <w:r>
        <w:t>Oluru'nda</w:t>
      </w:r>
      <w:proofErr w:type="spellEnd"/>
      <w:r>
        <w:t xml:space="preserve"> belirtilen şartlarla yapım veya onarım karşılığı kiralama modeli çerçevesinde, 2886 Sayılı Devlet İhale Kanunu’nun 35/a maddesine göre Kapalı Teklif usulü ile (artırma ihalesi) ihaleye çıkartılmıştır.</w:t>
      </w:r>
    </w:p>
    <w:p w:rsidR="00A54120" w:rsidRDefault="00A54120">
      <w:pPr>
        <w:jc w:val="both"/>
        <w:rPr>
          <w:b/>
          <w:u w:val="single"/>
        </w:rPr>
      </w:pPr>
    </w:p>
    <w:p w:rsidR="00A54120" w:rsidRDefault="00FE7343">
      <w:pPr>
        <w:jc w:val="both"/>
        <w:rPr>
          <w:b/>
          <w:lang w:eastAsia="en-US"/>
        </w:rPr>
      </w:pPr>
      <w:r>
        <w:rPr>
          <w:b/>
          <w:lang w:eastAsia="en-US"/>
        </w:rPr>
        <w:t>Madde 1. İdareye</w:t>
      </w:r>
      <w:r>
        <w:rPr>
          <w:vertAlign w:val="superscript"/>
          <w:lang w:eastAsia="en-US"/>
        </w:rPr>
        <w:footnoteReference w:id="1"/>
      </w:r>
      <w:r>
        <w:rPr>
          <w:b/>
          <w:lang w:eastAsia="en-US"/>
        </w:rPr>
        <w:t xml:space="preserve"> İlişkin Bilgiler</w:t>
      </w:r>
    </w:p>
    <w:p w:rsidR="00A54120" w:rsidRDefault="00A54120">
      <w:pPr>
        <w:jc w:val="both"/>
        <w:rPr>
          <w:lang w:eastAsia="en-US"/>
        </w:rPr>
      </w:pPr>
    </w:p>
    <w:p w:rsidR="00A54120" w:rsidRDefault="00FE7343">
      <w:pPr>
        <w:jc w:val="both"/>
        <w:rPr>
          <w:lang w:eastAsia="en-US"/>
        </w:rPr>
      </w:pPr>
      <w:r>
        <w:rPr>
          <w:lang w:eastAsia="en-US"/>
        </w:rPr>
        <w:t>İdarenin;</w:t>
      </w:r>
    </w:p>
    <w:p w:rsidR="00A54120" w:rsidRDefault="00FE7343">
      <w:pPr>
        <w:jc w:val="both"/>
      </w:pPr>
      <w:r>
        <w:rPr>
          <w:lang w:eastAsia="en-US"/>
        </w:rPr>
        <w:t>Adı</w:t>
      </w:r>
      <w:r>
        <w:rPr>
          <w:lang w:eastAsia="en-US"/>
        </w:rPr>
        <w:tab/>
      </w:r>
      <w:r>
        <w:rPr>
          <w:lang w:eastAsia="en-US"/>
        </w:rPr>
        <w:tab/>
      </w:r>
      <w:r>
        <w:rPr>
          <w:lang w:eastAsia="en-US"/>
        </w:rPr>
        <w:tab/>
        <w:t>:</w:t>
      </w:r>
      <w:r>
        <w:rPr>
          <w:kern w:val="24"/>
        </w:rPr>
        <w:t xml:space="preserve"> Antalya Vakıflar Bölge Müdürlüğü</w:t>
      </w:r>
    </w:p>
    <w:p w:rsidR="00A54120" w:rsidRDefault="00FE7343">
      <w:pPr>
        <w:jc w:val="both"/>
        <w:rPr>
          <w:kern w:val="24"/>
        </w:rPr>
      </w:pPr>
      <w:r>
        <w:rPr>
          <w:lang w:eastAsia="en-US"/>
        </w:rPr>
        <w:t>Adresi</w:t>
      </w:r>
      <w:r>
        <w:rPr>
          <w:lang w:eastAsia="en-US"/>
        </w:rPr>
        <w:tab/>
      </w:r>
      <w:r>
        <w:rPr>
          <w:lang w:eastAsia="en-US"/>
        </w:rPr>
        <w:tab/>
      </w:r>
      <w:r>
        <w:rPr>
          <w:lang w:eastAsia="en-US"/>
        </w:rPr>
        <w:tab/>
        <w:t>:</w:t>
      </w:r>
      <w:r>
        <w:rPr>
          <w:kern w:val="24"/>
        </w:rPr>
        <w:t xml:space="preserve"> Sinan Mahallesi Atatürk Caddesi No:1 Vakıf İşhanı Kat 1-2 </w:t>
      </w:r>
    </w:p>
    <w:p w:rsidR="00A54120" w:rsidRDefault="00FE7343">
      <w:pPr>
        <w:jc w:val="both"/>
      </w:pPr>
      <w:r>
        <w:rPr>
          <w:kern w:val="24"/>
        </w:rPr>
        <w:t xml:space="preserve">                                      </w:t>
      </w:r>
      <w:proofErr w:type="spellStart"/>
      <w:r>
        <w:rPr>
          <w:kern w:val="24"/>
        </w:rPr>
        <w:t>Muratpaşa</w:t>
      </w:r>
      <w:proofErr w:type="spellEnd"/>
      <w:r>
        <w:rPr>
          <w:kern w:val="24"/>
        </w:rPr>
        <w:t xml:space="preserve"> /ANTALYA</w:t>
      </w:r>
    </w:p>
    <w:p w:rsidR="00A54120" w:rsidRDefault="00FE7343">
      <w:pPr>
        <w:tabs>
          <w:tab w:val="left" w:pos="180"/>
        </w:tabs>
        <w:jc w:val="both"/>
        <w:rPr>
          <w:lang w:eastAsia="en-US"/>
        </w:rPr>
      </w:pPr>
      <w:r>
        <w:rPr>
          <w:lang w:eastAsia="en-US"/>
        </w:rPr>
        <w:t>Telefon No</w:t>
      </w:r>
      <w:r>
        <w:rPr>
          <w:lang w:eastAsia="en-US"/>
        </w:rPr>
        <w:tab/>
      </w:r>
      <w:r>
        <w:rPr>
          <w:lang w:eastAsia="en-US"/>
        </w:rPr>
        <w:tab/>
        <w:t>:</w:t>
      </w:r>
      <w:r>
        <w:rPr>
          <w:kern w:val="24"/>
        </w:rPr>
        <w:t xml:space="preserve"> 0242 2441394</w:t>
      </w:r>
    </w:p>
    <w:p w:rsidR="00A54120" w:rsidRDefault="00FE7343">
      <w:pPr>
        <w:tabs>
          <w:tab w:val="left" w:pos="180"/>
        </w:tabs>
        <w:jc w:val="both"/>
        <w:rPr>
          <w:lang w:eastAsia="en-US"/>
        </w:rPr>
      </w:pPr>
      <w:r>
        <w:rPr>
          <w:lang w:eastAsia="en-US"/>
        </w:rPr>
        <w:t>Faks No</w:t>
      </w:r>
      <w:r>
        <w:rPr>
          <w:lang w:eastAsia="en-US"/>
        </w:rPr>
        <w:tab/>
      </w:r>
      <w:r>
        <w:rPr>
          <w:lang w:eastAsia="en-US"/>
        </w:rPr>
        <w:tab/>
        <w:t>:</w:t>
      </w:r>
      <w:r>
        <w:rPr>
          <w:kern w:val="24"/>
        </w:rPr>
        <w:t xml:space="preserve"> 0242 2489644</w:t>
      </w:r>
    </w:p>
    <w:p w:rsidR="00A54120" w:rsidRDefault="00FE7343">
      <w:pPr>
        <w:tabs>
          <w:tab w:val="left" w:pos="180"/>
        </w:tabs>
        <w:jc w:val="both"/>
        <w:rPr>
          <w:kern w:val="24"/>
        </w:rPr>
      </w:pPr>
      <w:r>
        <w:rPr>
          <w:kern w:val="24"/>
        </w:rPr>
        <w:t>E-Posta Adresi(varsa)</w:t>
      </w:r>
      <w:r>
        <w:rPr>
          <w:kern w:val="24"/>
        </w:rPr>
        <w:tab/>
      </w:r>
      <w:r>
        <w:rPr>
          <w:lang w:eastAsia="en-US"/>
        </w:rPr>
        <w:t>:</w:t>
      </w:r>
      <w:r>
        <w:rPr>
          <w:kern w:val="24"/>
        </w:rPr>
        <w:t xml:space="preserve"> </w:t>
      </w:r>
      <w:hyperlink r:id="rId8" w:history="1">
        <w:r>
          <w:rPr>
            <w:rStyle w:val="Kpr"/>
            <w:kern w:val="24"/>
          </w:rPr>
          <w:t>antalya@vgm.gov.tr</w:t>
        </w:r>
      </w:hyperlink>
    </w:p>
    <w:p w:rsidR="00A54120" w:rsidRDefault="00FE7343">
      <w:pPr>
        <w:tabs>
          <w:tab w:val="left" w:pos="180"/>
        </w:tabs>
        <w:jc w:val="both"/>
        <w:rPr>
          <w:lang w:eastAsia="en-US"/>
        </w:rPr>
      </w:pPr>
      <w:r>
        <w:rPr>
          <w:lang w:eastAsia="en-US"/>
        </w:rPr>
        <w:tab/>
      </w:r>
    </w:p>
    <w:p w:rsidR="00A54120" w:rsidRDefault="00FE7343">
      <w:pPr>
        <w:jc w:val="both"/>
        <w:rPr>
          <w:b/>
          <w:lang w:eastAsia="en-US"/>
        </w:rPr>
      </w:pPr>
      <w:r>
        <w:rPr>
          <w:b/>
          <w:lang w:eastAsia="en-US"/>
        </w:rPr>
        <w:t>Madde 2. İşin Konusu ve Süresi</w:t>
      </w:r>
    </w:p>
    <w:p w:rsidR="00A54120" w:rsidRDefault="00A54120">
      <w:pPr>
        <w:jc w:val="both"/>
        <w:rPr>
          <w:rFonts w:eastAsia="+mn-ea"/>
          <w:kern w:val="24"/>
        </w:rPr>
      </w:pPr>
    </w:p>
    <w:p w:rsidR="00E87DF6" w:rsidRDefault="00E87DF6" w:rsidP="00E87DF6">
      <w:pPr>
        <w:jc w:val="both"/>
      </w:pPr>
      <w:r>
        <w:t>İli</w:t>
      </w:r>
      <w:r>
        <w:tab/>
      </w:r>
      <w:r>
        <w:tab/>
      </w:r>
      <w:proofErr w:type="gramStart"/>
      <w:r>
        <w:tab/>
        <w:t>:Antalya</w:t>
      </w:r>
      <w:proofErr w:type="gramEnd"/>
      <w:r>
        <w:t xml:space="preserve"> </w:t>
      </w:r>
    </w:p>
    <w:p w:rsidR="00E87DF6" w:rsidRDefault="00E87DF6" w:rsidP="00E87DF6">
      <w:pPr>
        <w:jc w:val="both"/>
      </w:pPr>
      <w:r>
        <w:t>İlçesi</w:t>
      </w:r>
      <w:r>
        <w:tab/>
      </w:r>
      <w:r>
        <w:tab/>
      </w:r>
      <w:proofErr w:type="gramStart"/>
      <w:r>
        <w:tab/>
        <w:t>:</w:t>
      </w:r>
      <w:proofErr w:type="spellStart"/>
      <w:r>
        <w:t>Muratpaşa</w:t>
      </w:r>
      <w:proofErr w:type="spellEnd"/>
      <w:proofErr w:type="gramEnd"/>
    </w:p>
    <w:p w:rsidR="00E87DF6" w:rsidRDefault="00E87DF6" w:rsidP="00E87DF6">
      <w:pPr>
        <w:jc w:val="both"/>
      </w:pPr>
      <w:r>
        <w:t>Mahallesi</w:t>
      </w:r>
      <w:r>
        <w:tab/>
      </w:r>
      <w:proofErr w:type="gramStart"/>
      <w:r>
        <w:tab/>
        <w:t>:</w:t>
      </w:r>
      <w:proofErr w:type="spellStart"/>
      <w:r>
        <w:t>Yüksekalan</w:t>
      </w:r>
      <w:proofErr w:type="spellEnd"/>
      <w:proofErr w:type="gramEnd"/>
    </w:p>
    <w:p w:rsidR="00E87DF6" w:rsidRDefault="00E87DF6" w:rsidP="00E87DF6">
      <w:pPr>
        <w:jc w:val="both"/>
      </w:pPr>
      <w:r>
        <w:t>Caddesi</w:t>
      </w:r>
      <w:r>
        <w:tab/>
      </w:r>
      <w:r>
        <w:tab/>
        <w:t xml:space="preserve">: </w:t>
      </w:r>
    </w:p>
    <w:p w:rsidR="00E87DF6" w:rsidRDefault="00E87DF6" w:rsidP="00E87DF6">
      <w:pPr>
        <w:jc w:val="both"/>
      </w:pPr>
      <w:r>
        <w:t>Sokağı</w:t>
      </w:r>
      <w:r>
        <w:tab/>
      </w:r>
      <w:r>
        <w:tab/>
      </w:r>
      <w:r>
        <w:tab/>
        <w:t>:</w:t>
      </w:r>
      <w:r w:rsidRPr="001A1B33">
        <w:t xml:space="preserve"> </w:t>
      </w:r>
      <w:r>
        <w:t>485 Sokak</w:t>
      </w:r>
    </w:p>
    <w:p w:rsidR="00A57302" w:rsidRDefault="00E87DF6" w:rsidP="00A57302">
      <w:pPr>
        <w:jc w:val="both"/>
      </w:pPr>
      <w:r>
        <w:t>Vasfı</w:t>
      </w:r>
      <w:r>
        <w:tab/>
      </w:r>
      <w:r>
        <w:tab/>
      </w:r>
      <w:r>
        <w:tab/>
        <w:t>:</w:t>
      </w:r>
      <w:r w:rsidR="00A57302" w:rsidRPr="00A57302">
        <w:t xml:space="preserve"> </w:t>
      </w:r>
      <w:r w:rsidR="00A57302" w:rsidRPr="008A6D05">
        <w:t xml:space="preserve">1.Bodrum kat 276 m2 depolu </w:t>
      </w:r>
      <w:proofErr w:type="gramStart"/>
      <w:r w:rsidR="00A57302" w:rsidRPr="008A6D05">
        <w:t>dükkan</w:t>
      </w:r>
      <w:proofErr w:type="gramEnd"/>
      <w:r w:rsidR="00A57302" w:rsidRPr="008A6D05">
        <w:t>+Zemin+1. ve 2. Katlarda toplam 573</w:t>
      </w:r>
    </w:p>
    <w:p w:rsidR="00A57302" w:rsidRDefault="00A57302" w:rsidP="00A57302">
      <w:pPr>
        <w:jc w:val="both"/>
      </w:pPr>
      <w:r>
        <w:t xml:space="preserve">                                      </w:t>
      </w:r>
      <w:proofErr w:type="gramStart"/>
      <w:r w:rsidRPr="008A6D05">
        <w:t>m</w:t>
      </w:r>
      <w:proofErr w:type="gramEnd"/>
      <w:r w:rsidRPr="008A6D05">
        <w:t xml:space="preserve">2 alanlı 12 adet büro/mesken +13 m2 çay ocağı olmak üzere toplam </w:t>
      </w:r>
    </w:p>
    <w:p w:rsidR="00A57302" w:rsidRDefault="00A57302" w:rsidP="00A57302">
      <w:pPr>
        <w:jc w:val="both"/>
      </w:pPr>
      <w:r>
        <w:t xml:space="preserve">                                      </w:t>
      </w:r>
      <w:r w:rsidRPr="008A6D05">
        <w:t>862 m2 alanlı bina</w:t>
      </w:r>
    </w:p>
    <w:p w:rsidR="00E87DF6" w:rsidRDefault="00E87DF6" w:rsidP="00E87DF6">
      <w:pPr>
        <w:jc w:val="both"/>
      </w:pPr>
      <w:r>
        <w:t>Yüzölçümü</w:t>
      </w:r>
      <w:r>
        <w:tab/>
      </w:r>
      <w:r>
        <w:tab/>
        <w:t>: 389,00 m</w:t>
      </w:r>
      <w:r>
        <w:rPr>
          <w:vertAlign w:val="superscript"/>
        </w:rPr>
        <w:t>2</w:t>
      </w:r>
    </w:p>
    <w:p w:rsidR="00E87DF6" w:rsidRDefault="00E87DF6" w:rsidP="00E87DF6">
      <w:pPr>
        <w:jc w:val="both"/>
      </w:pPr>
      <w:r>
        <w:t>Ada No</w:t>
      </w:r>
      <w:r>
        <w:tab/>
      </w:r>
      <w:r>
        <w:tab/>
        <w:t>:1108</w:t>
      </w:r>
    </w:p>
    <w:p w:rsidR="00E87DF6" w:rsidRDefault="00E87DF6" w:rsidP="00E87DF6">
      <w:pPr>
        <w:jc w:val="both"/>
      </w:pPr>
      <w:r>
        <w:t>Parsel No</w:t>
      </w:r>
      <w:r>
        <w:tab/>
      </w:r>
      <w:r>
        <w:tab/>
        <w:t>:1</w:t>
      </w:r>
    </w:p>
    <w:p w:rsidR="00E87DF6" w:rsidRDefault="00E87DF6" w:rsidP="00E87DF6">
      <w:pPr>
        <w:jc w:val="both"/>
      </w:pPr>
      <w:r>
        <w:t>Malik</w:t>
      </w:r>
      <w:r>
        <w:tab/>
      </w:r>
      <w:r>
        <w:tab/>
      </w:r>
      <w:proofErr w:type="gramStart"/>
      <w:r>
        <w:tab/>
        <w:t>:Sadrazam</w:t>
      </w:r>
      <w:proofErr w:type="gramEnd"/>
      <w:r>
        <w:t xml:space="preserve"> Kuyucu Murad Paşa Bin Abdüsselam Vakfı</w:t>
      </w:r>
    </w:p>
    <w:p w:rsidR="00E87DF6" w:rsidRDefault="00E87DF6" w:rsidP="00E87DF6">
      <w:pPr>
        <w:jc w:val="both"/>
        <w:rPr>
          <w:color w:val="FF0000"/>
        </w:rPr>
      </w:pPr>
      <w:r>
        <w:t>İşin Süresi</w:t>
      </w:r>
      <w:r>
        <w:tab/>
      </w:r>
      <w:r>
        <w:tab/>
        <w:t>:15 Yıl</w:t>
      </w:r>
    </w:p>
    <w:p w:rsidR="00E87DF6" w:rsidRDefault="00E87DF6" w:rsidP="00E87DF6">
      <w:pPr>
        <w:jc w:val="both"/>
      </w:pPr>
      <w:r>
        <w:t xml:space="preserve">Genel Müdürlük Makam Oluru Tarih ve </w:t>
      </w:r>
      <w:proofErr w:type="gramStart"/>
      <w:r>
        <w:t>No.su :</w:t>
      </w:r>
      <w:proofErr w:type="gramEnd"/>
      <w:r>
        <w:t xml:space="preserve"> 22.09.2025 tarih ve 927230</w:t>
      </w:r>
    </w:p>
    <w:p w:rsidR="00E87DF6" w:rsidRDefault="00E87DF6" w:rsidP="00E87DF6">
      <w:pPr>
        <w:jc w:val="both"/>
      </w:pPr>
    </w:p>
    <w:p w:rsidR="00E87DF6" w:rsidRDefault="00E87DF6" w:rsidP="00E87DF6">
      <w:pPr>
        <w:jc w:val="both"/>
      </w:pPr>
      <w:r>
        <w:t xml:space="preserve">Yukarıda özellikleri belirtilen taşınmaz, </w:t>
      </w:r>
      <w:r>
        <w:rPr>
          <w:rFonts w:eastAsia="+mn-ea"/>
          <w:kern w:val="24"/>
        </w:rPr>
        <w:t xml:space="preserve">Vakıflar Genel Müdürlüğü Makamının </w:t>
      </w:r>
      <w:r>
        <w:t>22.09.2025 tarihli ve 927230 sayılı Oluruna</w:t>
      </w:r>
      <w:r>
        <w:rPr>
          <w:rFonts w:eastAsia="+mn-ea"/>
          <w:kern w:val="24"/>
        </w:rPr>
        <w:t xml:space="preserve"> istinaden;</w:t>
      </w:r>
      <w:r>
        <w:t xml:space="preserve"> </w:t>
      </w:r>
    </w:p>
    <w:p w:rsidR="00E87DF6" w:rsidRDefault="00E87DF6" w:rsidP="00E87DF6">
      <w:pPr>
        <w:numPr>
          <w:ilvl w:val="0"/>
          <w:numId w:val="4"/>
        </w:numPr>
        <w:jc w:val="both"/>
      </w:pPr>
      <w:r>
        <w:t>Kira süresinin; yer teslimi tarihinden itibaren 15 yıl olması,</w:t>
      </w:r>
    </w:p>
    <w:p w:rsidR="00E87DF6" w:rsidRDefault="00E87DF6" w:rsidP="00E87DF6">
      <w:pPr>
        <w:numPr>
          <w:ilvl w:val="0"/>
          <w:numId w:val="4"/>
        </w:numPr>
        <w:jc w:val="both"/>
      </w:pPr>
      <w:r>
        <w:t>Yer teslimi tarihinden itibaren kira bedellerinin;</w:t>
      </w:r>
    </w:p>
    <w:p w:rsidR="00E87DF6" w:rsidRDefault="00E87DF6" w:rsidP="00E87DF6">
      <w:pPr>
        <w:ind w:left="720"/>
        <w:jc w:val="both"/>
      </w:pPr>
      <w:r>
        <w:t>-İlk yılın aylık kirasının 120.000,00 TL (</w:t>
      </w:r>
      <w:proofErr w:type="spellStart"/>
      <w:r>
        <w:t>YüzyirmibinTürkLirası</w:t>
      </w:r>
      <w:proofErr w:type="spellEnd"/>
      <w:r>
        <w:t>) olması,</w:t>
      </w:r>
    </w:p>
    <w:p w:rsidR="00E87DF6" w:rsidRDefault="00E87DF6" w:rsidP="00E87DF6">
      <w:pPr>
        <w:ind w:left="720"/>
        <w:jc w:val="both"/>
      </w:pPr>
      <w:r>
        <w:t>-2. Yıldan 7. Yılın sonuna kadar her yıl için bir önceki yılın kira bedelinin TÜFE (</w:t>
      </w:r>
      <w:proofErr w:type="spellStart"/>
      <w:r>
        <w:t>oniki</w:t>
      </w:r>
      <w:proofErr w:type="spellEnd"/>
      <w:r>
        <w:t xml:space="preserve"> aylık ortalamalara göre değişim oranı esas alınarak) oranında arttırılmasıyla bulunacak bedel olması,</w:t>
      </w:r>
    </w:p>
    <w:p w:rsidR="00E87DF6" w:rsidRDefault="00E87DF6" w:rsidP="00E87DF6">
      <w:pPr>
        <w:ind w:left="720"/>
        <w:jc w:val="both"/>
      </w:pPr>
      <w:r>
        <w:t>-8. Yılın kira bedelinin, bir önceki yılın kira bedeline %40 kira artışı yapılarak oluşacak bedele TÜFE (</w:t>
      </w:r>
      <w:proofErr w:type="spellStart"/>
      <w:r>
        <w:t>oniki</w:t>
      </w:r>
      <w:proofErr w:type="spellEnd"/>
      <w:r>
        <w:t xml:space="preserve"> aylık ortalamalara göre değişim oranı esas alınarak) oranında artış yapılmasıyla hesap edilecek bedel üzerinden alınması,</w:t>
      </w:r>
    </w:p>
    <w:p w:rsidR="00E87DF6" w:rsidRDefault="00E87DF6" w:rsidP="00E87DF6">
      <w:pPr>
        <w:ind w:left="720"/>
        <w:jc w:val="both"/>
      </w:pPr>
      <w:r>
        <w:lastRenderedPageBreak/>
        <w:t>-9. Yıldan işin süresinin sonuna kadar (15. Yılın sonuna kadar) her yıl için bir önceki yılın kira bedelinin TÜFE (</w:t>
      </w:r>
      <w:proofErr w:type="spellStart"/>
      <w:r>
        <w:t>oniki</w:t>
      </w:r>
      <w:proofErr w:type="spellEnd"/>
      <w:r>
        <w:t xml:space="preserve"> aylık ortalamalara göre değişim oranı esas alınarak) oranında arttırılmasıyla bulunacak bedel olması,</w:t>
      </w:r>
    </w:p>
    <w:p w:rsidR="00E87DF6" w:rsidRDefault="00E87DF6" w:rsidP="00E87DF6">
      <w:pPr>
        <w:numPr>
          <w:ilvl w:val="0"/>
          <w:numId w:val="4"/>
        </w:numPr>
        <w:jc w:val="both"/>
      </w:pPr>
      <w:r>
        <w:t>Sözleşme tarihinden itibaren inşaat bitirilip işletmeye açılıncaya kadar taşınmazın başka amaçla kullanılmaması, her türlü güvenliğin yüklenici tarafından sağlanması,</w:t>
      </w:r>
    </w:p>
    <w:p w:rsidR="00E87DF6" w:rsidRDefault="00E87DF6" w:rsidP="00E87DF6">
      <w:pPr>
        <w:numPr>
          <w:ilvl w:val="0"/>
          <w:numId w:val="4"/>
        </w:numPr>
        <w:jc w:val="both"/>
      </w:pPr>
      <w:r>
        <w:t>Yüklenicisi tarafından vakıf taşınmaz ve inşaat üzerine hiçbir suretle haciz, ipotek, teminat vb. yükümlülüklerin konulmaması,</w:t>
      </w:r>
    </w:p>
    <w:p w:rsidR="00E87DF6" w:rsidRDefault="00E87DF6" w:rsidP="00E87DF6">
      <w:pPr>
        <w:numPr>
          <w:ilvl w:val="0"/>
          <w:numId w:val="4"/>
        </w:numPr>
        <w:jc w:val="both"/>
      </w:pPr>
      <w:r>
        <w:t>Sözleşme imzalandıktan sonra, yüklenicinin talebi, İdarenin ve ilgili diğer kurum/kuruluşların uygun görmesi kaydıyla ihale konusu işte imar planı değişikliğine bağlı olarak ya da mevcut imar durumu ve varsa diğer koşulların elverdiği ölçüde proje ve/veya fonksiyon değişikliği yapılması halinde, yeniden değerlendirme yapılması ve aylık kira gelirinin yeniden belirlenmesi, belirlenecek yeni bedelin ihalede belirlenen kira bedelinin altına düşürülmemesi,</w:t>
      </w:r>
    </w:p>
    <w:p w:rsidR="00E87DF6" w:rsidRDefault="00E87DF6" w:rsidP="00E87DF6">
      <w:pPr>
        <w:ind w:left="720" w:firstLine="696"/>
        <w:jc w:val="both"/>
      </w:pPr>
      <w:r>
        <w:t>Söz konusu ekspertiz raporunda kira bedellerinin tespitinde kullanılan parametrede bir değişiklik olması halinde, sözleşmeye esas kira bedellerinin de ilgili parametredeki artış oranında arttırılması, zorunlu nedenlerle azalma öngören bir değişiklik olması halinde ise, sözleşmeye esas kira bedellerinde bir değişiklik yapılmaması , ancak söz konusu azalmanın, toplam parametre miktarının %25’i veya daha yüksek bir oranda olması durumunda, tarafların karşılıklı anlaşmak suretiyle sözleşmeyi sonlandırabilmesi,</w:t>
      </w:r>
    </w:p>
    <w:p w:rsidR="00E87DF6" w:rsidRDefault="00E87DF6" w:rsidP="00E87DF6">
      <w:pPr>
        <w:numPr>
          <w:ilvl w:val="0"/>
          <w:numId w:val="4"/>
        </w:numPr>
        <w:jc w:val="both"/>
      </w:pPr>
      <w:r>
        <w:t xml:space="preserve">Taşınmaz üzerine gerekli </w:t>
      </w:r>
      <w:proofErr w:type="spellStart"/>
      <w:r>
        <w:t>avan</w:t>
      </w:r>
      <w:proofErr w:type="spellEnd"/>
      <w:r>
        <w:t xml:space="preserve"> ve uygulama projelerinin hazırlatılması, ilgili tüm kurum ve kuruluşlardan tesislerin inşaatı ve kullanımı için gerekli tüm izinlerin alınması, ilgili kurum ve kuruluşlar nezdinde yapılacak her türlü masrafın karşılanması, işin tüm finansmanının sağlanarak inşaatın fiilen gerçekleştirilmesi ve tesislerin işletmeye açılmasına ilişkin tüm yükümlülüklerinin yükleniciye ait olması,</w:t>
      </w:r>
    </w:p>
    <w:p w:rsidR="00E87DF6" w:rsidRDefault="00E87DF6" w:rsidP="00E87DF6">
      <w:pPr>
        <w:numPr>
          <w:ilvl w:val="0"/>
          <w:numId w:val="4"/>
        </w:numPr>
        <w:jc w:val="both"/>
      </w:pPr>
      <w:r>
        <w:t xml:space="preserve">3194 sayılı </w:t>
      </w:r>
      <w:proofErr w:type="gramStart"/>
      <w:r>
        <w:t>İmar Kanununa</w:t>
      </w:r>
      <w:proofErr w:type="gramEnd"/>
      <w:r>
        <w:t xml:space="preserve"> göre inşaat ruhsatı alınabilmesi için İdaremize ait parselden terk edilmesi gereken kısım var ise, istikamet </w:t>
      </w:r>
      <w:proofErr w:type="spellStart"/>
      <w:r>
        <w:t>rölövesinde</w:t>
      </w:r>
      <w:proofErr w:type="spellEnd"/>
      <w:r>
        <w:t xml:space="preserve"> gösterilmesi halinde bedelsiz olarak terk edilmesi, ancak terk oranının (%45) in üzerinde olması halinde, bu oranı aşan kısmın bedelinin hesaplanarak yükleniciden tahsil edilmesi,</w:t>
      </w:r>
    </w:p>
    <w:p w:rsidR="00E87DF6" w:rsidRDefault="00E87DF6" w:rsidP="00E87DF6">
      <w:pPr>
        <w:numPr>
          <w:ilvl w:val="0"/>
          <w:numId w:val="4"/>
        </w:numPr>
        <w:jc w:val="both"/>
      </w:pPr>
      <w:r>
        <w:t>Değerlendirmeye konu vakıf taşınmazın tapu kaydı üzerinde bulunan ve kaldırılması gerekli olan şerh, beyan vb. kayıtların kaldırılması, ifraz, tevhit, terk, ihdas vb. işlemlerin yaptırılması, yapılacak inşaat ile ilgili olarak, resmi ve/veya özel kurum ve  kuruluşlardan alınması gereken her türlü (onay, izin, ruhsat vb.) alınması, yer teslim tarihinden, inşaatın tamamlanarak İdareye teslim tarihine kadar alınması gerekli bütün (emniyet, sağlık, güvenlik vb.) yüklenicisi tarafından yerine getirilerek karşılanması ve söz konusu iş-işlemlerle ilgili olarak İdareden herhangi bir hak talebinde bulunulmaması şartlarıyla;</w:t>
      </w:r>
    </w:p>
    <w:p w:rsidR="00A54120" w:rsidRDefault="00A54120">
      <w:pPr>
        <w:jc w:val="both"/>
        <w:rPr>
          <w:rFonts w:eastAsia="+mn-ea"/>
          <w:kern w:val="24"/>
        </w:rPr>
      </w:pPr>
    </w:p>
    <w:p w:rsidR="00A54120" w:rsidRDefault="00FE7343">
      <w:pPr>
        <w:ind w:firstLine="360"/>
        <w:jc w:val="both"/>
        <w:rPr>
          <w:rFonts w:eastAsia="+mn-ea"/>
          <w:kern w:val="24"/>
        </w:rPr>
      </w:pPr>
      <w:r>
        <w:rPr>
          <w:rFonts w:eastAsia="+mn-ea"/>
          <w:kern w:val="24"/>
        </w:rPr>
        <w:t>Şartlarıyla “</w:t>
      </w:r>
      <w:r w:rsidR="00DB179D">
        <w:rPr>
          <w:rFonts w:eastAsia="+mn-ea"/>
          <w:kern w:val="24"/>
        </w:rPr>
        <w:t>Ticaret+</w:t>
      </w:r>
      <w:r w:rsidR="00E87DF6">
        <w:rPr>
          <w:rFonts w:eastAsia="+mn-ea"/>
          <w:kern w:val="24"/>
        </w:rPr>
        <w:t xml:space="preserve"> </w:t>
      </w:r>
      <w:r w:rsidR="00DB179D">
        <w:rPr>
          <w:rFonts w:eastAsia="+mn-ea"/>
          <w:kern w:val="24"/>
        </w:rPr>
        <w:t>ofis/mesken</w:t>
      </w:r>
      <w:r>
        <w:rPr>
          <w:rFonts w:eastAsia="+mn-ea"/>
          <w:kern w:val="24"/>
        </w:rPr>
        <w:t xml:space="preserve">” fonksiyonunda kullanılmak üzere, </w:t>
      </w:r>
      <w:r w:rsidR="00DB179D">
        <w:rPr>
          <w:rFonts w:eastAsia="+mn-ea"/>
          <w:kern w:val="24"/>
        </w:rPr>
        <w:t>1</w:t>
      </w:r>
      <w:r>
        <w:rPr>
          <w:rFonts w:eastAsia="+mn-ea"/>
          <w:kern w:val="24"/>
        </w:rPr>
        <w:t xml:space="preserve">5 yıl süreyle yapım veya onarım karşılığı kiralanması </w:t>
      </w:r>
    </w:p>
    <w:p w:rsidR="00A54120" w:rsidRDefault="00A54120">
      <w:pPr>
        <w:jc w:val="both"/>
      </w:pPr>
    </w:p>
    <w:p w:rsidR="00A54120" w:rsidRPr="00EC2A89" w:rsidRDefault="00FE7343">
      <w:pPr>
        <w:jc w:val="both"/>
        <w:rPr>
          <w:b/>
        </w:rPr>
      </w:pPr>
      <w:r w:rsidRPr="00EC2A89">
        <w:rPr>
          <w:b/>
        </w:rPr>
        <w:t>Madde 3. Tahmin Edilen Bedel ve İhale (Sözleşme) Bedeli</w:t>
      </w:r>
    </w:p>
    <w:p w:rsidR="00A54120" w:rsidRPr="00EC2A89" w:rsidRDefault="00A54120">
      <w:pPr>
        <w:jc w:val="both"/>
      </w:pPr>
    </w:p>
    <w:p w:rsidR="00A54120" w:rsidRPr="00EC2A89" w:rsidRDefault="00FE7343">
      <w:pPr>
        <w:jc w:val="both"/>
      </w:pPr>
      <w:r w:rsidRPr="00EC2A89">
        <w:t xml:space="preserve">Tahmin edilen bedel; yapım/onarım (inşaat) maliyeti ile yapım/onarım (inşaat) süresi boyunca ödenecek kira bedeli toplamıdır. </w:t>
      </w:r>
    </w:p>
    <w:p w:rsidR="00A54120" w:rsidRPr="00EC2A89" w:rsidRDefault="00A54120">
      <w:pPr>
        <w:jc w:val="both"/>
      </w:pPr>
    </w:p>
    <w:p w:rsidR="00A54120" w:rsidRPr="00EC2A89" w:rsidRDefault="00FE7343">
      <w:pPr>
        <w:jc w:val="both"/>
        <w:rPr>
          <w:rFonts w:eastAsia="Calibri"/>
          <w:kern w:val="24"/>
        </w:rPr>
      </w:pPr>
      <w:r w:rsidRPr="00EC2A89">
        <w:rPr>
          <w:rFonts w:eastAsia="Arial Unicode MS"/>
        </w:rPr>
        <w:t xml:space="preserve">İşin </w:t>
      </w:r>
      <w:r w:rsidRPr="00EC2A89">
        <w:t>tahmin edilen</w:t>
      </w:r>
      <w:r w:rsidRPr="00EC2A89">
        <w:rPr>
          <w:rFonts w:eastAsia="Arial Unicode MS"/>
        </w:rPr>
        <w:t xml:space="preserve"> bedeli </w:t>
      </w:r>
      <w:r w:rsidR="006E6287" w:rsidRPr="00EC2A89">
        <w:rPr>
          <w:b/>
          <w:bCs/>
        </w:rPr>
        <w:t>6.290.</w:t>
      </w:r>
      <w:r w:rsidR="00AF0EB6">
        <w:rPr>
          <w:b/>
          <w:bCs/>
        </w:rPr>
        <w:t>000,00</w:t>
      </w:r>
      <w:r w:rsidRPr="00EC2A89">
        <w:rPr>
          <w:b/>
          <w:bCs/>
        </w:rPr>
        <w:t xml:space="preserve"> TL</w:t>
      </w:r>
      <w:r w:rsidRPr="00EC2A89">
        <w:rPr>
          <w:rFonts w:eastAsia="+mn-ea"/>
          <w:kern w:val="24"/>
        </w:rPr>
        <w:t xml:space="preserve"> </w:t>
      </w:r>
      <w:r w:rsidRPr="00EC2A89">
        <w:rPr>
          <w:rFonts w:eastAsia="Calibri"/>
          <w:kern w:val="24"/>
        </w:rPr>
        <w:t>(</w:t>
      </w:r>
      <w:proofErr w:type="spellStart"/>
      <w:r w:rsidR="00EB5449" w:rsidRPr="00EC2A89">
        <w:rPr>
          <w:rFonts w:eastAsia="Calibri"/>
          <w:kern w:val="24"/>
        </w:rPr>
        <w:t>Altımilyonikiyüzdoksan</w:t>
      </w:r>
      <w:r w:rsidRPr="00EC2A89">
        <w:rPr>
          <w:rFonts w:eastAsia="Calibri"/>
          <w:kern w:val="24"/>
        </w:rPr>
        <w:t>bin</w:t>
      </w:r>
      <w:r w:rsidR="00EB5449" w:rsidRPr="00EC2A89">
        <w:rPr>
          <w:rFonts w:eastAsia="Calibri"/>
          <w:kern w:val="24"/>
        </w:rPr>
        <w:t>yediyüz</w:t>
      </w:r>
      <w:proofErr w:type="spellEnd"/>
      <w:r w:rsidRPr="00EC2A89">
        <w:rPr>
          <w:rFonts w:eastAsia="Calibri"/>
          <w:kern w:val="24"/>
        </w:rPr>
        <w:t xml:space="preserve"> </w:t>
      </w:r>
      <w:proofErr w:type="spellStart"/>
      <w:r w:rsidRPr="00EC2A89">
        <w:rPr>
          <w:rFonts w:eastAsia="Calibri"/>
          <w:kern w:val="24"/>
        </w:rPr>
        <w:t>TürkLirası</w:t>
      </w:r>
      <w:proofErr w:type="spellEnd"/>
      <w:r w:rsidRPr="00EC2A89">
        <w:rPr>
          <w:rFonts w:eastAsia="Calibri"/>
          <w:kern w:val="24"/>
        </w:rPr>
        <w:t>)'</w:t>
      </w:r>
      <w:proofErr w:type="spellStart"/>
      <w:r w:rsidRPr="00EC2A89">
        <w:rPr>
          <w:rFonts w:eastAsia="Calibri"/>
          <w:kern w:val="24"/>
        </w:rPr>
        <w:t>dır</w:t>
      </w:r>
      <w:proofErr w:type="spellEnd"/>
      <w:r w:rsidRPr="00EC2A89">
        <w:rPr>
          <w:rFonts w:eastAsia="Calibri"/>
          <w:kern w:val="24"/>
        </w:rPr>
        <w:t>.</w:t>
      </w:r>
    </w:p>
    <w:p w:rsidR="00A54120" w:rsidRPr="00EC2A89" w:rsidRDefault="00A54120">
      <w:pPr>
        <w:jc w:val="both"/>
        <w:rPr>
          <w:rFonts w:eastAsia="Arial Unicode MS"/>
        </w:rPr>
      </w:pPr>
    </w:p>
    <w:p w:rsidR="00A54120" w:rsidRPr="00EC2A89" w:rsidRDefault="00FE7343">
      <w:pPr>
        <w:jc w:val="both"/>
      </w:pPr>
      <w:r w:rsidRPr="00EC2A89">
        <w:t xml:space="preserve">İhale (sözleşme) bedeli; yapım/onarım (inşaat) maliyeti ile yapım/onarım (inşaat) süresine ait (ihale sonucunda oluşan) kira bedeli toplamıdır. </w:t>
      </w:r>
    </w:p>
    <w:p w:rsidR="00A54120" w:rsidRPr="00D83702" w:rsidRDefault="00A54120">
      <w:pPr>
        <w:jc w:val="both"/>
        <w:rPr>
          <w:rFonts w:eastAsia="Arial Unicode MS"/>
        </w:rPr>
      </w:pPr>
    </w:p>
    <w:p w:rsidR="00A54120" w:rsidRPr="00D83702" w:rsidRDefault="00FE7343">
      <w:pPr>
        <w:jc w:val="both"/>
        <w:rPr>
          <w:b/>
        </w:rPr>
      </w:pPr>
      <w:r w:rsidRPr="00D83702">
        <w:rPr>
          <w:b/>
        </w:rPr>
        <w:t xml:space="preserve">Madde 4.  İhale Tarihi ve İhalenin Yapılacağı Yer </w:t>
      </w:r>
    </w:p>
    <w:p w:rsidR="00A54120" w:rsidRPr="00D83702" w:rsidRDefault="00A54120">
      <w:pPr>
        <w:jc w:val="both"/>
        <w:rPr>
          <w:b/>
        </w:rPr>
      </w:pPr>
    </w:p>
    <w:p w:rsidR="00A54120" w:rsidRPr="00D83702" w:rsidRDefault="00FE7343">
      <w:pPr>
        <w:jc w:val="both"/>
      </w:pPr>
      <w:r w:rsidRPr="00D83702">
        <w:t>İhale Tarihi ve Saati</w:t>
      </w:r>
      <w:r w:rsidRPr="00D83702">
        <w:tab/>
      </w:r>
      <w:r w:rsidRPr="00D83702">
        <w:tab/>
      </w:r>
      <w:r w:rsidRPr="00D83702">
        <w:tab/>
      </w:r>
      <w:r w:rsidRPr="00D83702">
        <w:tab/>
        <w:t>:</w:t>
      </w:r>
      <w:r w:rsidR="002148E9">
        <w:rPr>
          <w:b/>
        </w:rPr>
        <w:t>14</w:t>
      </w:r>
      <w:r w:rsidR="00EC2A89" w:rsidRPr="00D83702">
        <w:rPr>
          <w:b/>
        </w:rPr>
        <w:t>.1</w:t>
      </w:r>
      <w:r w:rsidR="007B628A">
        <w:rPr>
          <w:b/>
        </w:rPr>
        <w:t>1</w:t>
      </w:r>
      <w:r w:rsidRPr="00D83702">
        <w:rPr>
          <w:b/>
        </w:rPr>
        <w:t>.202</w:t>
      </w:r>
      <w:r w:rsidR="00EC2A89" w:rsidRPr="00D83702">
        <w:rPr>
          <w:b/>
        </w:rPr>
        <w:t>5</w:t>
      </w:r>
      <w:r w:rsidRPr="00D83702">
        <w:rPr>
          <w:b/>
        </w:rPr>
        <w:t>, saat:1</w:t>
      </w:r>
      <w:r w:rsidR="00EC2A89" w:rsidRPr="00D83702">
        <w:rPr>
          <w:b/>
        </w:rPr>
        <w:t>1</w:t>
      </w:r>
      <w:r w:rsidRPr="00D83702">
        <w:rPr>
          <w:b/>
        </w:rPr>
        <w:t>:00</w:t>
      </w:r>
    </w:p>
    <w:p w:rsidR="00A54120" w:rsidRDefault="00FE7343">
      <w:pPr>
        <w:jc w:val="both"/>
      </w:pPr>
      <w:r>
        <w:lastRenderedPageBreak/>
        <w:t>İhalenin Yapılacağı Yer (adres)</w:t>
      </w:r>
      <w:r>
        <w:tab/>
      </w:r>
      <w:r>
        <w:tab/>
        <w:t>:</w:t>
      </w:r>
      <w:r>
        <w:rPr>
          <w:kern w:val="24"/>
        </w:rPr>
        <w:t xml:space="preserve"> Sinan Mahallesi Atatürk Caddesi No:1 Vakıf İşhanı Kat: 2  </w:t>
      </w:r>
      <w:r>
        <w:rPr>
          <w:lang w:eastAsia="en-US"/>
        </w:rPr>
        <w:t xml:space="preserve">(Antalya Vakıflar Bölge Müdürlüğü Toplantı Salonu) </w:t>
      </w:r>
      <w:r>
        <w:rPr>
          <w:kern w:val="24"/>
        </w:rPr>
        <w:t xml:space="preserve"> </w:t>
      </w:r>
      <w:proofErr w:type="spellStart"/>
      <w:r>
        <w:rPr>
          <w:kern w:val="24"/>
        </w:rPr>
        <w:t>Muratpaşa</w:t>
      </w:r>
      <w:proofErr w:type="spellEnd"/>
      <w:r>
        <w:rPr>
          <w:kern w:val="24"/>
        </w:rPr>
        <w:t xml:space="preserve"> /ANTALYA</w:t>
      </w:r>
    </w:p>
    <w:p w:rsidR="00A54120" w:rsidRDefault="00A54120">
      <w:pPr>
        <w:jc w:val="both"/>
        <w:rPr>
          <w:b/>
        </w:rPr>
      </w:pPr>
    </w:p>
    <w:p w:rsidR="00A54120" w:rsidRDefault="00FE7343">
      <w:pPr>
        <w:jc w:val="both"/>
        <w:rPr>
          <w:b/>
          <w:bCs/>
        </w:rPr>
      </w:pPr>
      <w:r>
        <w:rPr>
          <w:b/>
        </w:rPr>
        <w:t>Madde</w:t>
      </w:r>
      <w:r>
        <w:rPr>
          <w:b/>
          <w:bCs/>
        </w:rPr>
        <w:t xml:space="preserve"> 5. İhale Dokümanın Görülmesi ve Temini   </w:t>
      </w:r>
    </w:p>
    <w:p w:rsidR="00A54120" w:rsidRDefault="00A54120">
      <w:pPr>
        <w:jc w:val="both"/>
        <w:rPr>
          <w:b/>
          <w:bCs/>
        </w:rPr>
      </w:pPr>
    </w:p>
    <w:p w:rsidR="00A54120" w:rsidRDefault="00FE7343">
      <w:pPr>
        <w:jc w:val="both"/>
      </w:pPr>
      <w:r>
        <w:rPr>
          <w:b/>
          <w:bCs/>
        </w:rPr>
        <w:t>5.1.</w:t>
      </w:r>
      <w:r>
        <w:t xml:space="preserve"> İhale dokümanı, sözleşmenin eki ve ayrılmaz parçası olup İdareyi ve yükleniciyi bağlar. İhale dokümanını oluşturan belgeler uygulamaya esas öncelik sırasına göre aşağıda belirtilmiştir:</w:t>
      </w:r>
    </w:p>
    <w:p w:rsidR="00A54120" w:rsidRDefault="00FE7343">
      <w:pPr>
        <w:pStyle w:val="ListeParagraf"/>
        <w:numPr>
          <w:ilvl w:val="0"/>
          <w:numId w:val="2"/>
        </w:numPr>
        <w:jc w:val="both"/>
      </w:pPr>
      <w:r>
        <w:rPr>
          <w:rFonts w:eastAsia="+mn-ea"/>
          <w:kern w:val="24"/>
        </w:rPr>
        <w:t>Vakıflar Genel Müdürlüğü Vakıflar Meclisi Kararı / Genel Müdürlük Makam Oluru</w:t>
      </w:r>
    </w:p>
    <w:p w:rsidR="00A54120" w:rsidRDefault="00FE7343">
      <w:pPr>
        <w:pStyle w:val="ListeParagraf"/>
        <w:numPr>
          <w:ilvl w:val="0"/>
          <w:numId w:val="2"/>
        </w:numPr>
        <w:jc w:val="both"/>
      </w:pPr>
      <w:r>
        <w:t>İşe ait ihale şartnamesi ve sözleşme,</w:t>
      </w:r>
    </w:p>
    <w:p w:rsidR="00A54120" w:rsidRDefault="00FE7343">
      <w:pPr>
        <w:pStyle w:val="ListeParagraf"/>
        <w:numPr>
          <w:ilvl w:val="0"/>
          <w:numId w:val="2"/>
        </w:numPr>
        <w:jc w:val="both"/>
      </w:pPr>
      <w:r>
        <w:t>İmar durum belgesi</w:t>
      </w:r>
    </w:p>
    <w:p w:rsidR="00A54120" w:rsidRDefault="00FE7343">
      <w:pPr>
        <w:pStyle w:val="ListeParagraf"/>
        <w:numPr>
          <w:ilvl w:val="0"/>
          <w:numId w:val="2"/>
        </w:numPr>
        <w:jc w:val="both"/>
      </w:pPr>
      <w:r>
        <w:t xml:space="preserve">Mimari </w:t>
      </w:r>
      <w:proofErr w:type="spellStart"/>
      <w:proofErr w:type="gramStart"/>
      <w:r>
        <w:t>avan</w:t>
      </w:r>
      <w:proofErr w:type="spellEnd"/>
      <w:r>
        <w:t xml:space="preserve">  proje</w:t>
      </w:r>
      <w:proofErr w:type="gramEnd"/>
      <w:r>
        <w:t xml:space="preserve"> </w:t>
      </w:r>
    </w:p>
    <w:p w:rsidR="00A54120" w:rsidRDefault="00FE7343">
      <w:pPr>
        <w:pStyle w:val="ListeParagraf"/>
        <w:numPr>
          <w:ilvl w:val="0"/>
          <w:numId w:val="2"/>
        </w:numPr>
        <w:jc w:val="both"/>
      </w:pPr>
      <w:r>
        <w:t>Özel teknik şartnameler</w:t>
      </w:r>
    </w:p>
    <w:p w:rsidR="00A54120" w:rsidRDefault="00A54120">
      <w:pPr>
        <w:pStyle w:val="ListeParagraf"/>
        <w:jc w:val="both"/>
      </w:pPr>
    </w:p>
    <w:p w:rsidR="00A54120" w:rsidRDefault="00FE7343">
      <w:pPr>
        <w:tabs>
          <w:tab w:val="left" w:pos="567"/>
        </w:tabs>
        <w:jc w:val="both"/>
        <w:rPr>
          <w:b/>
          <w:bCs/>
        </w:rPr>
      </w:pPr>
      <w:r>
        <w:tab/>
      </w:r>
    </w:p>
    <w:p w:rsidR="00A54120" w:rsidRDefault="00FE7343">
      <w:pPr>
        <w:tabs>
          <w:tab w:val="left" w:pos="567"/>
        </w:tabs>
        <w:jc w:val="both"/>
      </w:pPr>
      <w:r>
        <w:rPr>
          <w:b/>
          <w:bCs/>
        </w:rPr>
        <w:t xml:space="preserve">5.2. </w:t>
      </w:r>
      <w:r>
        <w:t xml:space="preserve">İhale dokümanı, yukarıda adresi belirtilen Antalya </w:t>
      </w:r>
      <w:proofErr w:type="gramStart"/>
      <w:r>
        <w:t>Vakıflar  Bölge</w:t>
      </w:r>
      <w:proofErr w:type="gramEnd"/>
      <w:r>
        <w:t xml:space="preserve"> Müdürlüğü Hizmet Binasında, 09:00-16:30 saatleri arasında bedelsiz olarak görülebilir.</w:t>
      </w:r>
      <w:r>
        <w:rPr>
          <w:rStyle w:val="DipnotBavurusu"/>
        </w:rPr>
        <w:footnoteReference w:id="2"/>
      </w:r>
    </w:p>
    <w:p w:rsidR="00A54120" w:rsidRDefault="00FE7343">
      <w:pPr>
        <w:pStyle w:val="GvdeMetni2"/>
        <w:tabs>
          <w:tab w:val="left" w:pos="0"/>
          <w:tab w:val="left" w:pos="540"/>
          <w:tab w:val="left" w:pos="720"/>
          <w:tab w:val="left" w:pos="8460"/>
        </w:tabs>
      </w:pPr>
      <w:r>
        <w:t>a) İhale dokümanının satın alınabileceği yer</w:t>
      </w:r>
      <w:r>
        <w:rPr>
          <w:rStyle w:val="DipnotBavurusu"/>
        </w:rPr>
        <w:footnoteReference w:id="3"/>
      </w:r>
      <w:r>
        <w:t xml:space="preserve">: İhale dokümanı, ANTALYA Vakıflar Bölge Müdürlüğünün Vakıf Katılım Bankası Antalya Şubesindeki TR290021000000035524100002 </w:t>
      </w:r>
      <w:proofErr w:type="spellStart"/>
      <w:r>
        <w:t>nolu</w:t>
      </w:r>
      <w:proofErr w:type="spellEnd"/>
      <w:r>
        <w:t xml:space="preserve"> hesabına aşağıda belirtilen satış bedelinin yatırıldığına dair makbuz getirilerek, Antalya Vakıflar Bölge Müdürlüğü Yatırım ve Emlak Şube Müdürlüğünden alınabilir.</w:t>
      </w:r>
    </w:p>
    <w:p w:rsidR="00A54120" w:rsidRDefault="00FE7343">
      <w:pPr>
        <w:pStyle w:val="GvdeMetni2"/>
        <w:tabs>
          <w:tab w:val="left" w:pos="540"/>
          <w:tab w:val="left" w:pos="720"/>
          <w:tab w:val="left" w:pos="8460"/>
        </w:tabs>
      </w:pPr>
      <w:r>
        <w:t xml:space="preserve">b) İhale dokümanı </w:t>
      </w:r>
      <w:proofErr w:type="gramStart"/>
      <w:r>
        <w:t>satış  bedeli</w:t>
      </w:r>
      <w:proofErr w:type="gramEnd"/>
      <w:r>
        <w:t xml:space="preserve"> (varsa vergi dahil) : </w:t>
      </w:r>
      <w:r w:rsidR="00220150">
        <w:t>-</w:t>
      </w:r>
    </w:p>
    <w:p w:rsidR="00A54120" w:rsidRDefault="00A54120">
      <w:pPr>
        <w:jc w:val="both"/>
        <w:rPr>
          <w:b/>
          <w:bCs/>
        </w:rPr>
      </w:pPr>
    </w:p>
    <w:p w:rsidR="00A54120" w:rsidRDefault="00FE7343">
      <w:pPr>
        <w:jc w:val="both"/>
        <w:rPr>
          <w:bCs/>
        </w:rPr>
      </w:pPr>
      <w:r>
        <w:rPr>
          <w:b/>
          <w:bCs/>
        </w:rPr>
        <w:t xml:space="preserve">5.3. </w:t>
      </w:r>
      <w:r>
        <w:t xml:space="preserve">İhale dokümanı, içeriğindeki belgeleri gösteren bir dizi pusulası ile birlikte verilir. İstekli, ihale dokümanını oluşturan belgelerin aslına uygunluğunu ve belgelerin tamam olup olmadığını kontrol eder. İdare bu incelemeden sonra isteklinin, ihale dokümanını oluşturan belgelerin tamamını aslına uygun olarak teslim aldığına dair, dizi pusulası </w:t>
      </w:r>
      <w:r>
        <w:rPr>
          <w:bCs/>
        </w:rPr>
        <w:t xml:space="preserve">üzerine yazılarak imzalanmış beyanını alır. </w:t>
      </w:r>
    </w:p>
    <w:p w:rsidR="00A54120" w:rsidRDefault="00A54120">
      <w:pPr>
        <w:jc w:val="both"/>
        <w:rPr>
          <w:bCs/>
        </w:rPr>
      </w:pPr>
    </w:p>
    <w:p w:rsidR="00A54120" w:rsidRDefault="00FE7343">
      <w:pPr>
        <w:jc w:val="both"/>
      </w:pPr>
      <w:r>
        <w:rPr>
          <w:b/>
          <w:bCs/>
        </w:rPr>
        <w:t xml:space="preserve">5.4. </w:t>
      </w:r>
      <w:r>
        <w:t>İstekli ihale dokümanını incelemek ve/veya satın almakla, ihale dokümanını oluşturan belgelerde yer alan koşul ve kuralların tamamını kabul etmiş sayılır.</w:t>
      </w:r>
    </w:p>
    <w:p w:rsidR="00A54120" w:rsidRDefault="00A54120">
      <w:pPr>
        <w:shd w:val="clear" w:color="auto" w:fill="FFFFFF"/>
        <w:tabs>
          <w:tab w:val="left" w:pos="360"/>
        </w:tabs>
        <w:jc w:val="both"/>
        <w:rPr>
          <w:b/>
        </w:rPr>
      </w:pPr>
    </w:p>
    <w:p w:rsidR="00A54120" w:rsidRDefault="00FE7343">
      <w:pPr>
        <w:shd w:val="clear" w:color="auto" w:fill="FFFFFF"/>
        <w:tabs>
          <w:tab w:val="left" w:pos="360"/>
        </w:tabs>
        <w:jc w:val="both"/>
      </w:pPr>
      <w:r>
        <w:rPr>
          <w:b/>
        </w:rPr>
        <w:t xml:space="preserve">5.5. </w:t>
      </w:r>
      <w:r>
        <w:t>İhale dokümanını oluşturan belgelerin Türkçe yanında başka dillerde de hazırlanıp isteklilere satılması halinde, ihale dokümanının anlaşılmasında, yorumlanmasında ve İdare ile istekliler arasında oluşacak anlaşmazlıkların çözümünde Türkçe metin esas alınır.</w:t>
      </w:r>
    </w:p>
    <w:p w:rsidR="00A54120" w:rsidRDefault="00A54120">
      <w:pPr>
        <w:shd w:val="clear" w:color="auto" w:fill="FFFFFF"/>
        <w:tabs>
          <w:tab w:val="left" w:pos="360"/>
        </w:tabs>
        <w:jc w:val="both"/>
      </w:pPr>
    </w:p>
    <w:p w:rsidR="00A54120" w:rsidRDefault="00FE7343">
      <w:pPr>
        <w:jc w:val="both"/>
      </w:pPr>
      <w:r>
        <w:rPr>
          <w:b/>
        </w:rPr>
        <w:t xml:space="preserve">5.6. </w:t>
      </w:r>
      <w:r>
        <w:t xml:space="preserve">İhale üzerinde kalan istekli ile sözleşmenin imzalanmasından sonra, sözleşmeyle birlikte, aynı işe ait İhale Şartnamesi, Özel Teknik Şartnameler ve Vakıflar Meclisi Kararı / Vakıflar Genel Müdürlüğü Makam Oluru da noterlikçe tescil edilir. </w:t>
      </w:r>
    </w:p>
    <w:p w:rsidR="00A54120" w:rsidRDefault="00A54120">
      <w:pPr>
        <w:jc w:val="both"/>
      </w:pPr>
    </w:p>
    <w:p w:rsidR="00A54120" w:rsidRDefault="00FE7343">
      <w:pPr>
        <w:keepNext/>
        <w:shd w:val="clear" w:color="auto" w:fill="FFFFFF"/>
        <w:tabs>
          <w:tab w:val="left" w:pos="720"/>
          <w:tab w:val="left" w:pos="900"/>
        </w:tabs>
        <w:jc w:val="both"/>
        <w:outlineLvl w:val="2"/>
        <w:rPr>
          <w:b/>
          <w:bCs/>
        </w:rPr>
      </w:pPr>
      <w:r>
        <w:rPr>
          <w:b/>
          <w:bCs/>
        </w:rPr>
        <w:t>Madde 6.  İhaleye Katılabilmek İçin Gereken Belgeler ve İsteklilerde Aranan Şartlar</w:t>
      </w:r>
    </w:p>
    <w:p w:rsidR="00A54120" w:rsidRDefault="00A54120">
      <w:pPr>
        <w:jc w:val="both"/>
      </w:pPr>
    </w:p>
    <w:p w:rsidR="00A54120" w:rsidRDefault="00FE7343">
      <w:pPr>
        <w:jc w:val="both"/>
      </w:pPr>
      <w:r>
        <w:t>İsteklilerin</w:t>
      </w:r>
      <w:r>
        <w:rPr>
          <w:rStyle w:val="DipnotBavurusu"/>
        </w:rPr>
        <w:footnoteReference w:id="4"/>
      </w:r>
      <w:r>
        <w:t xml:space="preserve"> ihaleye katılabilmeleri için aşağıda sayılan belgeleri teklifleri kapsamında sunmaları gerekir:  </w:t>
      </w:r>
    </w:p>
    <w:p w:rsidR="00A54120" w:rsidRDefault="00FE7343">
      <w:pPr>
        <w:jc w:val="both"/>
      </w:pPr>
      <w:r>
        <w:t>a) Türkiye’de tebligat için adres beyanı, telefon, faks numarası, elektronik posta adresi vb. bilgileri gösteren, ekli örneğe uygun İletişim Bilgi Formu (Ek:1),</w:t>
      </w:r>
    </w:p>
    <w:p w:rsidR="00A54120" w:rsidRDefault="00A54120">
      <w:pPr>
        <w:jc w:val="both"/>
      </w:pPr>
    </w:p>
    <w:p w:rsidR="00A54120" w:rsidRDefault="00FE7343">
      <w:pPr>
        <w:jc w:val="both"/>
      </w:pPr>
      <w:r>
        <w:t xml:space="preserve">b) Kayıtlı olduğu Ticaret ve/veya Sanayi Odası ya da Esnaf ve </w:t>
      </w:r>
      <w:proofErr w:type="gramStart"/>
      <w:r>
        <w:t>Sanatkarlar</w:t>
      </w:r>
      <w:proofErr w:type="gramEnd"/>
      <w:r>
        <w:t xml:space="preserve"> Odası veya ilgili meslek odası belgesi,</w:t>
      </w:r>
    </w:p>
    <w:p w:rsidR="00A54120" w:rsidRDefault="00A54120">
      <w:pPr>
        <w:jc w:val="both"/>
      </w:pPr>
    </w:p>
    <w:p w:rsidR="00A54120" w:rsidRDefault="00FE7343">
      <w:pPr>
        <w:jc w:val="both"/>
      </w:pPr>
      <w:r>
        <w:lastRenderedPageBreak/>
        <w:t>b.1. Gerçek kişi olması halinde, ihalenin yapıldığı yıl içinde alınmış Ticaret ve/veya Sanayi Odası veya ilgili meslek odasına kayıtlı olduğunu gösterir belgenin aslı veya aslının İdareye ibraz edilmesi şartıyla İdarece onaylanmış sureti,</w:t>
      </w:r>
    </w:p>
    <w:p w:rsidR="00A54120" w:rsidRDefault="00A54120">
      <w:pPr>
        <w:jc w:val="both"/>
      </w:pPr>
    </w:p>
    <w:p w:rsidR="00A54120" w:rsidRDefault="00FE7343">
      <w:pPr>
        <w:jc w:val="both"/>
      </w:pPr>
      <w:r>
        <w:t xml:space="preserve">b.2. Tüzel kişi olması </w:t>
      </w:r>
      <w:proofErr w:type="gramStart"/>
      <w:r>
        <w:t>halinde,  mevzuat</w:t>
      </w:r>
      <w:proofErr w:type="gramEnd"/>
      <w:r>
        <w:t xml:space="preserve"> gereği tüzel kişiliğin siciline kayıtlı bulunduğu Ticaret ve/veya Sanayi Odasından, ihalenin yapıldığı yıl içerisinde alınmış tüzel kişiliğin siciline kayıtlı olduğuna dair belgenin aslı veya aslının İdareye ibraz edilmesi şartıyla İdarece onaylanmış sureti (Türkiye'de şubesi bulunmayan yabancı tüzel kişinin belgelerinin, bu tüzel kişinin bulunduğu ülkedeki Türkiye Konsolosluğunca veya Türkiye Dışişleri Bakanlığı'nca onaylanmış olması gerekir.)</w:t>
      </w:r>
    </w:p>
    <w:p w:rsidR="00A54120" w:rsidRDefault="00A54120">
      <w:pPr>
        <w:jc w:val="both"/>
      </w:pPr>
    </w:p>
    <w:p w:rsidR="00A54120" w:rsidRDefault="00FE7343">
      <w:pPr>
        <w:jc w:val="both"/>
      </w:pPr>
      <w:r>
        <w:t>c) Teklif vermeye yetkili olduğunu gösteren ve ihale tarihi itibariyle geçerliliği devam eden noter tasdikli İmza Beyannamesi veya İmza Sirkülerinin aslı ya da aslının İdareye ibraz edilmesi şartıyla İdarece onaylanmış sureti,</w:t>
      </w:r>
    </w:p>
    <w:p w:rsidR="00A54120" w:rsidRDefault="00A54120">
      <w:pPr>
        <w:jc w:val="both"/>
      </w:pPr>
    </w:p>
    <w:p w:rsidR="00A54120" w:rsidRDefault="00FE7343">
      <w:pPr>
        <w:jc w:val="both"/>
      </w:pPr>
      <w:r>
        <w:t>c.1. Gerçek kişi olması halinde, Ticaret Sicil Gazetesi ile noter tasdikli imza beyannamesinin aslı veya aslının İdareye ibraz edilmesi şartıyla İdarece onaylanmış sureti,</w:t>
      </w:r>
    </w:p>
    <w:p w:rsidR="00A54120" w:rsidRDefault="00A54120">
      <w:pPr>
        <w:jc w:val="both"/>
      </w:pPr>
    </w:p>
    <w:p w:rsidR="00A54120" w:rsidRDefault="00FE7343">
      <w:pPr>
        <w:jc w:val="both"/>
      </w:pPr>
      <w:r>
        <w:t>c.2. Tüzel kişi olması halinde; ilgisine göre tüzel kişiliğin ortakları, üyeleri veya kurucuları ile tüzel kişiliğin yönetimindeki görevlileri belirten son durumu gösterir Ticaret Sicil Gazetesi veya bu hususları tevsik eden belgeler ile tüzel kişiliğin noter tasdikli imza sirkülerinin aslı veya aslının İdareye ibraz edilmesi şartıyla İdarece onaylanmış sureti,</w:t>
      </w:r>
    </w:p>
    <w:p w:rsidR="00A54120" w:rsidRDefault="00A54120">
      <w:pPr>
        <w:jc w:val="both"/>
      </w:pPr>
    </w:p>
    <w:p w:rsidR="00A54120" w:rsidRDefault="00FE7343">
      <w:pPr>
        <w:jc w:val="both"/>
      </w:pPr>
      <w:r>
        <w:t>d) İstekli adına vekâlet edilmesi halinde, istekli adına teklifte bulunacak vekilin ihale tarihi itibariyle geçerliliği devam eden noter tasdikli vekâletnamesi ile noter tasdikli imza beyannamesinin aslı veya aslının İdareye ibraz edilmesi şartıyla İdarece onaylanmış sureti,</w:t>
      </w:r>
    </w:p>
    <w:p w:rsidR="00A54120" w:rsidRDefault="00A54120">
      <w:pPr>
        <w:jc w:val="both"/>
      </w:pPr>
    </w:p>
    <w:p w:rsidR="00A54120" w:rsidRDefault="00FE7343">
      <w:pPr>
        <w:jc w:val="both"/>
      </w:pPr>
      <w:r>
        <w:t>e) Ekli örneğe uygun Geçici Teminat Mektubu (Ek:2) veya geçici teminat bedelinin yatırıldığına dair makbuz,</w:t>
      </w:r>
    </w:p>
    <w:p w:rsidR="00A54120" w:rsidRDefault="00A54120">
      <w:pPr>
        <w:jc w:val="both"/>
      </w:pPr>
    </w:p>
    <w:p w:rsidR="00A54120" w:rsidRDefault="00FE7343">
      <w:pPr>
        <w:jc w:val="both"/>
        <w:rPr>
          <w:u w:val="single"/>
        </w:rPr>
      </w:pPr>
      <w:r>
        <w:t xml:space="preserve">f) İsteklilerin ortak girişim oluşturması halinde ekli örneğe uygun Ortak Girişim Beyannamesi(Ek:3) </w:t>
      </w:r>
    </w:p>
    <w:p w:rsidR="00A54120" w:rsidRDefault="00A54120">
      <w:pPr>
        <w:jc w:val="both"/>
      </w:pPr>
    </w:p>
    <w:p w:rsidR="00A54120" w:rsidRDefault="00FE7343">
      <w:pPr>
        <w:jc w:val="both"/>
      </w:pPr>
      <w:r>
        <w:t>g) Tahmin edilen bedelin %10'u kadar kullanılmamış nakit kredisi veya teminat kredisini gösterir ekli örneğe uygun Banka Referans Mektubu</w:t>
      </w:r>
      <w:r>
        <w:rPr>
          <w:rStyle w:val="DipnotBavurusu"/>
        </w:rPr>
        <w:footnoteReference w:id="5"/>
      </w:r>
      <w:r>
        <w:t xml:space="preserve"> (Ek:4) (Banka referans mektuplarının ihaleyi yapan İdare adına, ihalenin ilk ilanından sonra -ilk ilan günü dahil- düzenlenmiş olması gerekmektedir.)</w:t>
      </w:r>
    </w:p>
    <w:p w:rsidR="00A54120" w:rsidRDefault="00A54120">
      <w:pPr>
        <w:jc w:val="both"/>
      </w:pPr>
    </w:p>
    <w:p w:rsidR="00A54120" w:rsidRDefault="00FE7343">
      <w:pPr>
        <w:jc w:val="both"/>
        <w:rPr>
          <w:b/>
        </w:rPr>
      </w:pPr>
      <w:r>
        <w:t>h) Tahmin edilen bedelin %50'sinden az olmamak üzere</w:t>
      </w:r>
      <w:r>
        <w:rPr>
          <w:rStyle w:val="DipnotBavurusu"/>
        </w:rPr>
        <w:footnoteReference w:id="6"/>
      </w:r>
      <w:r>
        <w:t xml:space="preserve"> ihale tarihi itibarı ile geçerli olan Çevre ve Şehircilik Bakanlığından alınmış işin büyüklüğüne göre en az (B) grubu müteahhitlik karnesi</w:t>
      </w:r>
      <w:r>
        <w:rPr>
          <w:rStyle w:val="DipnotBavurusu"/>
        </w:rPr>
        <w:footnoteReference w:id="7"/>
      </w:r>
      <w:r>
        <w:t xml:space="preserve"> veya </w:t>
      </w:r>
      <w:r>
        <w:lastRenderedPageBreak/>
        <w:t>son 15 yıl</w:t>
      </w:r>
      <w:r>
        <w:rPr>
          <w:rStyle w:val="DipnotBavurusu"/>
        </w:rPr>
        <w:footnoteReference w:id="8"/>
      </w:r>
      <w:r>
        <w:t xml:space="preserve"> içerisinde bina inşaat işlerine ait 2886 sayılı Devlet İhale Kanunu veya 4734 sayılı Kamu İhale Kanunu kapsamında alınmış 'İş Deneyim Belgesi' veya ilgili Belediyeden alınmış isteklinin müteahhit olduğunu gösterir Yapı Kullanma İzin Belgesi veya bina inşaatına ait İş Bitirme Tutanağı ve eki İnşaat Ruhsat Belgesinin aslı ya da noter tasdikli sureti veya aslının İdareye ibraz edilmek suretiyle fotokopisi</w:t>
      </w:r>
      <w:r>
        <w:rPr>
          <w:rStyle w:val="DipnotBavurusu"/>
        </w:rPr>
        <w:footnoteReference w:id="9"/>
      </w:r>
      <w:r>
        <w:rPr>
          <w:b/>
        </w:rPr>
        <w:t>,</w:t>
      </w:r>
    </w:p>
    <w:p w:rsidR="00A54120" w:rsidRDefault="00A54120">
      <w:pPr>
        <w:jc w:val="both"/>
      </w:pPr>
    </w:p>
    <w:p w:rsidR="00A54120" w:rsidRDefault="00FE7343">
      <w:pPr>
        <w:jc w:val="both"/>
        <w:rPr>
          <w:b/>
        </w:rPr>
      </w:pPr>
      <w:r>
        <w:t>İş deneyimi kriterinin uygulanmasında; yurt dışında yabancı ülke kamu kurum ve kuruluşlarına taahhüt edilerek kabulü yaptırılan işlerin, son keşif bedellerinin sözleşme tarihindeki Merkez Bankası efektif alış kuru üzerinden tutarının %50'si değerlendirilir.</w:t>
      </w:r>
    </w:p>
    <w:p w:rsidR="00A54120" w:rsidRDefault="00A54120">
      <w:pPr>
        <w:jc w:val="both"/>
        <w:rPr>
          <w:b/>
        </w:rPr>
      </w:pPr>
    </w:p>
    <w:p w:rsidR="00A54120" w:rsidRDefault="00FE7343">
      <w:pPr>
        <w:jc w:val="both"/>
      </w:pPr>
      <w:r>
        <w:t>h.1) Müteahhit veya taşeron olarak yurt içinde veya yurt dışında kamu, kurum ve kuruluşlarına taahhüt edilerek geçici kabulü yaptırılan işlerde İş Bitirme Belgesi</w:t>
      </w:r>
      <w:r>
        <w:rPr>
          <w:rStyle w:val="DipnotBavurusu"/>
        </w:rPr>
        <w:footnoteReference w:id="10"/>
      </w:r>
      <w:r>
        <w:t>,</w:t>
      </w:r>
    </w:p>
    <w:p w:rsidR="00A54120" w:rsidRDefault="00A54120">
      <w:pPr>
        <w:jc w:val="both"/>
        <w:rPr>
          <w:b/>
        </w:rPr>
      </w:pPr>
    </w:p>
    <w:p w:rsidR="00A54120" w:rsidRDefault="00FE7343">
      <w:pPr>
        <w:jc w:val="both"/>
      </w:pPr>
      <w:r>
        <w:t>h.2) Yurt içinde kamu kurum ve kuruluşlarına taahhüt edilmiş olan işlerde müteahhide karşı taşeron olarak (İdarenin onayladığı noter tasdikli taşeronluk sözleşmesinde yazılı tutarı aşmamak üzere) taahhüt edilerek geçici kabulü yaptırılan işlerde İdarenin onayına haiz noter tasdikli Taşeronluk Sözleşmesi, İş Bitirme Belgesi,</w:t>
      </w:r>
    </w:p>
    <w:p w:rsidR="00A54120" w:rsidRDefault="00A54120">
      <w:pPr>
        <w:jc w:val="both"/>
        <w:rPr>
          <w:b/>
        </w:rPr>
      </w:pPr>
    </w:p>
    <w:p w:rsidR="00A54120" w:rsidRDefault="00FE7343">
      <w:pPr>
        <w:jc w:val="both"/>
      </w:pPr>
      <w:r>
        <w:t>h.3) Müteahhit veya taşeron olarak yurt içinde özel sektöre taahhüt edilerek kabulü yaptırılan işlerde ise Belediyesinden ve/veya ilgili İdarelerden alınmış İş Bitirme Tutanağı ve eki İnşaat Ruhsat Belgesi,</w:t>
      </w:r>
    </w:p>
    <w:p w:rsidR="00A54120" w:rsidRDefault="00A54120">
      <w:pPr>
        <w:jc w:val="both"/>
      </w:pPr>
    </w:p>
    <w:p w:rsidR="00A54120" w:rsidRDefault="00FE7343">
      <w:pPr>
        <w:jc w:val="both"/>
      </w:pPr>
      <w:r>
        <w:t>h.4) Yapı Müteahhitliği Yetki Belge Numarası</w:t>
      </w:r>
      <w:r>
        <w:rPr>
          <w:rStyle w:val="DipnotBavurusu"/>
        </w:rPr>
        <w:footnoteReference w:id="11"/>
      </w:r>
    </w:p>
    <w:p w:rsidR="00A54120" w:rsidRDefault="00A54120">
      <w:pPr>
        <w:jc w:val="both"/>
      </w:pPr>
    </w:p>
    <w:p w:rsidR="00A54120" w:rsidRDefault="00FE7343">
      <w:pPr>
        <w:jc w:val="both"/>
      </w:pPr>
      <w:r>
        <w:rPr>
          <w:bCs/>
        </w:rPr>
        <w:t>İsteklinin, yukarıda belirtilen belgelere sahip olmaması ya da iştigal konuları arasında inşaat yapım işlerinin bulunmaması halinde; işi (yapım/onarım) şartnamenin 27. maddesinde belirtilen şartlarla, bu belgelere sahip alt yüklenicilere yaptıracağına dair ekli örneğe uygun Alt Yüklenici Taahhütnamesi (Ek:5). (Alt yükleniciler için; İdaremiz ve diğer kamu kurum ve kuruluşları tarafından yapılan ihalelere katılmaktan yasaklı olmama şartı aranır. İhalenin alt yüklenici kullanacak istekli üzerinde kalması halinde; kullanılacak alt yüklenicilerin listesi, alt yüklenicilere ilişkin belgeler ve İdarece onaylanacak alt yüklenici(</w:t>
      </w:r>
      <w:proofErr w:type="spellStart"/>
      <w:r>
        <w:rPr>
          <w:bCs/>
        </w:rPr>
        <w:t>ler</w:t>
      </w:r>
      <w:proofErr w:type="spellEnd"/>
      <w:r>
        <w:rPr>
          <w:bCs/>
        </w:rPr>
        <w:t xml:space="preserve">) ile yüklenici arasında yapılacak noter onaylı sözleşmenin bir sureti, iş bu </w:t>
      </w:r>
      <w:proofErr w:type="gramStart"/>
      <w:r>
        <w:rPr>
          <w:bCs/>
        </w:rPr>
        <w:t>şartnamenin  27.4.</w:t>
      </w:r>
      <w:proofErr w:type="gramEnd"/>
      <w:r>
        <w:rPr>
          <w:bCs/>
        </w:rPr>
        <w:t xml:space="preserve"> ve sözleşmenin 10.7. maddesinde öngörülen sürelerde İdareye teslim edilir</w:t>
      </w:r>
      <w:r>
        <w:rPr>
          <w:rStyle w:val="DipnotBavurusu"/>
          <w:bCs/>
        </w:rPr>
        <w:footnoteReference w:id="12"/>
      </w:r>
      <w:r>
        <w:rPr>
          <w:bCs/>
        </w:rPr>
        <w:t>.</w:t>
      </w:r>
    </w:p>
    <w:p w:rsidR="00A54120" w:rsidRDefault="00A54120">
      <w:pPr>
        <w:jc w:val="both"/>
      </w:pPr>
    </w:p>
    <w:p w:rsidR="00A54120" w:rsidRDefault="00FE7343">
      <w:pPr>
        <w:jc w:val="both"/>
      </w:pPr>
      <w:r>
        <w:t>ı) İlk ilan tarihinden sonra ilgili vergi dairesinden alınmış vergi borcu olmadığına dair belgenin aslı ya da noter tasdikli sureti veya aslının İdareye ibraz edilmesi şartıyla İdarece tasdikli sureti ya da Gelirler İdaresi Başkanlığının internet vergi dairesi adresi üzerinden alınacak vergi borcu olmadığına dair belge</w:t>
      </w:r>
      <w:r>
        <w:rPr>
          <w:rStyle w:val="DipnotBavurusu"/>
        </w:rPr>
        <w:footnoteReference w:id="13"/>
      </w:r>
      <w:r>
        <w:t>,</w:t>
      </w:r>
    </w:p>
    <w:p w:rsidR="00A54120" w:rsidRDefault="00A54120">
      <w:pPr>
        <w:jc w:val="both"/>
      </w:pPr>
    </w:p>
    <w:p w:rsidR="00A54120" w:rsidRDefault="00FE7343">
      <w:pPr>
        <w:jc w:val="both"/>
      </w:pPr>
      <w:r>
        <w:t xml:space="preserve">i) 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w:t>
      </w:r>
      <w:r>
        <w:lastRenderedPageBreak/>
        <w:t>adresi üzerinden alınacak Türkiye genelinde prim borcu olmadığına dair belge veya elektronik imza kanunu uyarınca düzenlenen belgelerin internet üzerinden doğrulama aracı kullanılmak suretiyle teyidi yapılabilen belgeyi sunması</w:t>
      </w:r>
      <w:r>
        <w:rPr>
          <w:rStyle w:val="DipnotBavurusu"/>
        </w:rPr>
        <w:footnoteReference w:id="14"/>
      </w:r>
      <w:r>
        <w:t>,</w:t>
      </w:r>
    </w:p>
    <w:p w:rsidR="00A54120" w:rsidRDefault="00A54120">
      <w:pPr>
        <w:jc w:val="both"/>
      </w:pPr>
    </w:p>
    <w:p w:rsidR="00A54120" w:rsidRDefault="00FE7343">
      <w:pPr>
        <w:jc w:val="both"/>
      </w:pPr>
      <w:r>
        <w:t>j) İhalelere katılmaktan yasaklı olunmadığına dair, ekli örneğe uygun İhalelerden Yasaklılık Durum Formu</w:t>
      </w:r>
      <w:r>
        <w:rPr>
          <w:rStyle w:val="DipnotBavurusu"/>
        </w:rPr>
        <w:t xml:space="preserve"> </w:t>
      </w:r>
      <w:r>
        <w:rPr>
          <w:rStyle w:val="DipnotBavurusu"/>
        </w:rPr>
        <w:footnoteReference w:id="15"/>
      </w:r>
      <w:r>
        <w:rPr>
          <w:rStyle w:val="DipnotBavurusu"/>
        </w:rPr>
        <w:t xml:space="preserve"> </w:t>
      </w:r>
      <w:r>
        <w:t>(Ek:6),</w:t>
      </w:r>
    </w:p>
    <w:p w:rsidR="00A54120" w:rsidRDefault="00A54120">
      <w:pPr>
        <w:jc w:val="both"/>
      </w:pPr>
    </w:p>
    <w:p w:rsidR="00A54120" w:rsidRDefault="00FE7343">
      <w:pPr>
        <w:jc w:val="both"/>
      </w:pPr>
      <w:r>
        <w:t>k) İhale dokümanının satın alındığına dair makbuz</w:t>
      </w:r>
      <w:r>
        <w:rPr>
          <w:rStyle w:val="DipnotBavurusu"/>
        </w:rPr>
        <w:footnoteReference w:id="16"/>
      </w:r>
      <w:r>
        <w:t>,</w:t>
      </w:r>
    </w:p>
    <w:p w:rsidR="00A54120" w:rsidRDefault="00A54120">
      <w:pPr>
        <w:jc w:val="both"/>
      </w:pPr>
    </w:p>
    <w:p w:rsidR="00A54120" w:rsidRDefault="00FE7343">
      <w:pPr>
        <w:jc w:val="both"/>
      </w:pPr>
      <w:r>
        <w:t>l) İhale konusu taşınmazların yerinde görüldüğüne dair, ekli örneğe uygun Yer Görme Formu (Ek:7),</w:t>
      </w:r>
    </w:p>
    <w:p w:rsidR="00A54120" w:rsidRDefault="00A54120">
      <w:pPr>
        <w:jc w:val="both"/>
      </w:pPr>
    </w:p>
    <w:p w:rsidR="00A54120" w:rsidRDefault="00FE7343">
      <w:pPr>
        <w:jc w:val="both"/>
      </w:pPr>
      <w:r>
        <w:t xml:space="preserve">m.) Terör örgütlerine </w:t>
      </w:r>
      <w:proofErr w:type="spellStart"/>
      <w:r>
        <w:t>iltisakı</w:t>
      </w:r>
      <w:proofErr w:type="spellEnd"/>
      <w:r>
        <w:t xml:space="preserve"> yahut bunlarla irtibatı olmadığına dair taahhütname</w:t>
      </w:r>
      <w:r>
        <w:rPr>
          <w:rStyle w:val="DipnotBavurusu"/>
        </w:rPr>
        <w:t xml:space="preserve"> </w:t>
      </w:r>
      <w:r>
        <w:rPr>
          <w:rStyle w:val="DipnotBavurusu"/>
        </w:rPr>
        <w:footnoteReference w:id="17"/>
      </w:r>
      <w:r>
        <w:t>(Ek:11)</w:t>
      </w:r>
    </w:p>
    <w:p w:rsidR="00A54120" w:rsidRDefault="00A54120">
      <w:pPr>
        <w:jc w:val="both"/>
      </w:pPr>
    </w:p>
    <w:p w:rsidR="00A54120" w:rsidRDefault="00FE7343">
      <w:pPr>
        <w:jc w:val="both"/>
      </w:pPr>
      <w:r>
        <w:t>Ortak girişimlerde her bir ortak ayrı ayrı (b), (c), (d), (h.4.), (ı), (i), (j) ve (m) bentlerindeki belgeleri temin etmekle mükelleftir. İstekliler, yukarıda sayılan belgelerin aslını/uygunluğu noterce onaylanmış örneklerini veya aslının İdareye ibraz edilmesi şartıyla İdarece onaylanan suretini vermek zorundadır.</w:t>
      </w:r>
    </w:p>
    <w:p w:rsidR="00A54120" w:rsidRDefault="00A54120">
      <w:pPr>
        <w:jc w:val="both"/>
      </w:pPr>
    </w:p>
    <w:p w:rsidR="00A54120" w:rsidRDefault="00FE7343">
      <w:pPr>
        <w:tabs>
          <w:tab w:val="left" w:pos="284"/>
        </w:tabs>
        <w:jc w:val="both"/>
      </w:pPr>
      <w:r>
        <w:t>Noter onaylı belgelerin aslına uygun olduğunu belirten bir şerh taşıması zorunlu olup, sureti veya fotokopisi görülerek onaylanmış olanlar ile “ibraz edilenin aynıdır” veya bu anlama gelecek bir şerh taşıyanlar geçerli kabul edilmez. Ancak, Türkiye Ticaret Sicili Gazetesi Nizamnamesinin 9. maddesinde yer alan hüküm çerçevesinde, Gazete İdaresince veya Türkiye Odalar ve Borsalar Birliğine bağlı odalarca “aslının aynıdır” şeklinde onaylanarak verilen Ticaret Sicili Gazetesi suretleri veya bunların noter onaylı suretleri de kabul edilir.</w:t>
      </w:r>
    </w:p>
    <w:p w:rsidR="00A54120" w:rsidRDefault="00A54120">
      <w:pPr>
        <w:jc w:val="both"/>
        <w:rPr>
          <w:b/>
        </w:rPr>
      </w:pPr>
    </w:p>
    <w:p w:rsidR="00A54120" w:rsidRDefault="00FE7343">
      <w:pPr>
        <w:jc w:val="both"/>
        <w:rPr>
          <w:b/>
        </w:rPr>
      </w:pPr>
      <w:r>
        <w:rPr>
          <w:b/>
        </w:rPr>
        <w:t>Madde 7. İşin Yapılacağı Yerin Görülmesi</w:t>
      </w:r>
    </w:p>
    <w:p w:rsidR="00A54120" w:rsidRDefault="00A54120">
      <w:pPr>
        <w:jc w:val="both"/>
        <w:rPr>
          <w:b/>
        </w:rPr>
      </w:pPr>
    </w:p>
    <w:p w:rsidR="00A54120" w:rsidRDefault="00FE7343">
      <w:pPr>
        <w:jc w:val="both"/>
      </w:pPr>
      <w:r>
        <w:rPr>
          <w:b/>
        </w:rPr>
        <w:t xml:space="preserve">7.1. </w:t>
      </w:r>
      <w:r>
        <w:t>İşin yapılacağı yeri ve çevresini görmek, inceleme yapmak; teklifini hazırlamak ve taahhüde girmek için gerekli olabilecek tüm bilgileri temin etmek isteklinin sorumluluğundadır. İşyeri ve çevresinin görülmesiyle ilgili bütün masraflar istekliye aittir.</w:t>
      </w:r>
    </w:p>
    <w:p w:rsidR="00A54120" w:rsidRDefault="00A54120">
      <w:pPr>
        <w:jc w:val="both"/>
      </w:pPr>
    </w:p>
    <w:p w:rsidR="00A54120" w:rsidRDefault="00FE7343">
      <w:pPr>
        <w:jc w:val="both"/>
      </w:pPr>
      <w:r>
        <w:rPr>
          <w:b/>
        </w:rPr>
        <w:t>7.2.</w:t>
      </w:r>
      <w:r>
        <w:t xml:space="preserve"> İstekli, işin yapılacağı yeri ve çevresini görmekle; işyerinin şekline ve mahiyetine, iklim şartlarına, işin gerçekleştirilebilmesi için yapılması gerekli çalışmaların ve işyerine ulaşım ve şantiye kurmak için gerekli hususlarda maliyet ve zaman bakımından bilgi edinmiş, teklifini etkileyebilecek riskler, olağanüstü durumlar ve benzeri unsurlara ilişkin gerekli her türlü bilgiyi almış sayılır.</w:t>
      </w:r>
    </w:p>
    <w:p w:rsidR="00A54120" w:rsidRDefault="00A54120">
      <w:pPr>
        <w:jc w:val="both"/>
      </w:pPr>
    </w:p>
    <w:p w:rsidR="00A54120" w:rsidRDefault="00FE7343">
      <w:pPr>
        <w:jc w:val="both"/>
        <w:rPr>
          <w:b/>
        </w:rPr>
      </w:pPr>
      <w:r>
        <w:rPr>
          <w:b/>
        </w:rPr>
        <w:t>Madde 8. İhale Dokümanında Değişiklik Yapılması</w:t>
      </w:r>
    </w:p>
    <w:p w:rsidR="00A54120" w:rsidRDefault="00A54120">
      <w:pPr>
        <w:jc w:val="both"/>
      </w:pPr>
    </w:p>
    <w:p w:rsidR="00A54120" w:rsidRDefault="00FE7343">
      <w:pPr>
        <w:jc w:val="both"/>
      </w:pPr>
      <w:r>
        <w:t>İlan yapıldıktan sonra şartname ve eklerinde değişiklik yapılamaz. Değişiklik yapılmasının zorunlu olması halinde, bunu gerektiren sebep ve zorunluluklar Bölge Müdürü Onayına bağlı bir tutanakla tespit edilerek önceki ilanlar geçersiz sayılır. İş aynı şekilde ilan edilmeden ihale yapılamaz.</w:t>
      </w:r>
    </w:p>
    <w:p w:rsidR="00A54120" w:rsidRDefault="00A54120">
      <w:pPr>
        <w:jc w:val="both"/>
        <w:rPr>
          <w:b/>
        </w:rPr>
      </w:pPr>
    </w:p>
    <w:p w:rsidR="00A54120" w:rsidRDefault="00FE7343">
      <w:pPr>
        <w:jc w:val="both"/>
        <w:rPr>
          <w:b/>
        </w:rPr>
      </w:pPr>
      <w:r>
        <w:rPr>
          <w:b/>
        </w:rPr>
        <w:t>Madde 9. İhaleye Katılamayacak Olanlar ve Yasak Fiil ve Davranışlar</w:t>
      </w:r>
    </w:p>
    <w:p w:rsidR="00A54120" w:rsidRDefault="00A54120">
      <w:pPr>
        <w:jc w:val="both"/>
        <w:rPr>
          <w:b/>
        </w:rPr>
      </w:pPr>
    </w:p>
    <w:p w:rsidR="00A54120" w:rsidRDefault="00FE7343">
      <w:pPr>
        <w:jc w:val="both"/>
        <w:rPr>
          <w:b/>
        </w:rPr>
      </w:pPr>
      <w:r>
        <w:rPr>
          <w:b/>
        </w:rPr>
        <w:t>9.1</w:t>
      </w:r>
      <w:r>
        <w:t xml:space="preserve">. </w:t>
      </w:r>
      <w:r>
        <w:rPr>
          <w:b/>
        </w:rPr>
        <w:t>İhaleye Katılamayacak Olanlar</w:t>
      </w:r>
    </w:p>
    <w:p w:rsidR="00A54120" w:rsidRDefault="00A54120">
      <w:pPr>
        <w:jc w:val="both"/>
      </w:pPr>
    </w:p>
    <w:p w:rsidR="00A54120" w:rsidRDefault="00FE7343">
      <w:pPr>
        <w:jc w:val="both"/>
      </w:pPr>
      <w:r>
        <w:lastRenderedPageBreak/>
        <w:t xml:space="preserve">Aşağıdaki şahıslar doğrudan veya dolaylı olarak ihalelere katılamazlar: </w:t>
      </w:r>
    </w:p>
    <w:p w:rsidR="00A54120" w:rsidRDefault="00A54120">
      <w:pPr>
        <w:jc w:val="both"/>
      </w:pPr>
    </w:p>
    <w:p w:rsidR="00A54120" w:rsidRDefault="00FE7343">
      <w:pPr>
        <w:jc w:val="both"/>
      </w:pPr>
      <w:r>
        <w:t xml:space="preserve">1. İhaleyi yapan İdarenin; </w:t>
      </w:r>
    </w:p>
    <w:p w:rsidR="00A54120" w:rsidRDefault="00FE7343">
      <w:pPr>
        <w:jc w:val="both"/>
      </w:pPr>
      <w:r>
        <w:t xml:space="preserve">a) İta amirleri, </w:t>
      </w:r>
    </w:p>
    <w:p w:rsidR="00A54120" w:rsidRDefault="00FE7343">
      <w:pPr>
        <w:jc w:val="both"/>
      </w:pPr>
      <w:r>
        <w:t xml:space="preserve">b) İhale işlemlerini hazırlamak, yürütmek, sonuçlandırmak ve denetlemekle görevli olanlar, </w:t>
      </w:r>
    </w:p>
    <w:p w:rsidR="00A54120" w:rsidRDefault="00FE7343">
      <w:pPr>
        <w:jc w:val="both"/>
      </w:pPr>
      <w:r>
        <w:t xml:space="preserve">c) (a) ve (b) bentlerinde belirtilen şahısların eşleri ve ikinci dereceye kadar (ikinci derece dahil) kan ve sıhri hısımları, </w:t>
      </w:r>
    </w:p>
    <w:p w:rsidR="00A54120" w:rsidRDefault="00FE7343">
      <w:pPr>
        <w:jc w:val="both"/>
      </w:pPr>
      <w:r>
        <w:t>d) (a), (b) ve (c) bentlerinde belirtilen şahısların ortakları (bu şahısların yönetim kurullarında görevli olmadıkları anonim ortaklıklar hariç).</w:t>
      </w:r>
    </w:p>
    <w:p w:rsidR="00A54120" w:rsidRDefault="00FE7343">
      <w:pPr>
        <w:jc w:val="both"/>
      </w:pPr>
      <w:r>
        <w:t>2. 2886 Sayılı Kanun ve diğer kanunlardaki hükümler gereğince geçici veya sürekli olarak kamu ihalelerine katılmaktan yasaklanmış olanlar.</w:t>
      </w:r>
    </w:p>
    <w:p w:rsidR="00A54120" w:rsidRDefault="00A54120">
      <w:pPr>
        <w:ind w:firstLine="540"/>
        <w:jc w:val="both"/>
        <w:rPr>
          <w:b/>
          <w:iCs/>
        </w:rPr>
      </w:pPr>
    </w:p>
    <w:p w:rsidR="00A54120" w:rsidRDefault="00FE7343">
      <w:pPr>
        <w:jc w:val="both"/>
        <w:rPr>
          <w:b/>
          <w:iCs/>
        </w:rPr>
      </w:pPr>
      <w:r>
        <w:rPr>
          <w:b/>
          <w:iCs/>
        </w:rPr>
        <w:t>9.2. Yasak Fiil ve Davranışlar</w:t>
      </w:r>
    </w:p>
    <w:p w:rsidR="00A54120" w:rsidRDefault="00A54120">
      <w:pPr>
        <w:ind w:firstLine="540"/>
        <w:jc w:val="both"/>
        <w:rPr>
          <w:b/>
        </w:rPr>
      </w:pPr>
    </w:p>
    <w:p w:rsidR="00A54120" w:rsidRDefault="00FE7343">
      <w:pPr>
        <w:jc w:val="both"/>
      </w:pPr>
      <w:r>
        <w:t xml:space="preserve">İhale işlemlerinin hazırlanması, yürütülmesi ve sonuçlandırılması sırasında; </w:t>
      </w:r>
    </w:p>
    <w:p w:rsidR="00A54120" w:rsidRDefault="00A54120">
      <w:pPr>
        <w:jc w:val="both"/>
      </w:pPr>
    </w:p>
    <w:p w:rsidR="00A54120" w:rsidRDefault="00FE7343">
      <w:pPr>
        <w:jc w:val="both"/>
      </w:pPr>
      <w:r>
        <w:t xml:space="preserve">a) Hile, desise, </w:t>
      </w:r>
      <w:proofErr w:type="spellStart"/>
      <w:r>
        <w:t>vait</w:t>
      </w:r>
      <w:proofErr w:type="spellEnd"/>
      <w:r>
        <w:t xml:space="preserve">, tehdit, nüfuz kullanma ve çıkar sağlama suretiyle veya başka yollarla ihaleye ilişkin işlemlere fesat karıştırmak veya buna teşebbüs etmek, </w:t>
      </w:r>
    </w:p>
    <w:p w:rsidR="00A54120" w:rsidRDefault="00A54120">
      <w:pPr>
        <w:jc w:val="both"/>
      </w:pPr>
    </w:p>
    <w:p w:rsidR="00A54120" w:rsidRDefault="00FE7343">
      <w:pPr>
        <w:jc w:val="both"/>
      </w:pPr>
      <w:r>
        <w:t xml:space="preserve">b) İhale sırasında isteklileri tereddüde düşürecek veya rağbeti kıracak söz söylemek ve istekliler arasında anlaşmaya çağrıyı ima edecek işaret ve davranışlarda bulunmak veya ihalenin doğruluğunu bozacak biçimde görüşme ve tartışma yapmak, </w:t>
      </w:r>
    </w:p>
    <w:p w:rsidR="00A54120" w:rsidRDefault="00A54120">
      <w:pPr>
        <w:jc w:val="both"/>
      </w:pPr>
    </w:p>
    <w:p w:rsidR="00A54120" w:rsidRDefault="00FE7343">
      <w:pPr>
        <w:jc w:val="both"/>
      </w:pPr>
      <w:r>
        <w:t>c) İhale işlemlerinde sahte belge veya sahte teminat kullanmak veya kullanmaya teşebbüs etmek, taahhüdünü kötü niyetle yerine getirmemek, taahhüdünü yerine getirirken İdareye zarar verecek işler yapmak veya işin yapılması veya teslimi sırasında hileli malzeme, araç veya usuller kullanmak yasaktır.</w:t>
      </w:r>
    </w:p>
    <w:p w:rsidR="00A54120" w:rsidRDefault="00A54120">
      <w:pPr>
        <w:jc w:val="both"/>
      </w:pPr>
    </w:p>
    <w:p w:rsidR="00A54120" w:rsidRDefault="00FE7343">
      <w:pPr>
        <w:jc w:val="both"/>
      </w:pPr>
      <w:r>
        <w:t>Bu yasaklara rağmen ihaleye katılan istekliler ihale dışı bırakılarak geçici teminatları gelir kaydedilir. Şayet bu durumun tekliflerin değerlendirilmesi aşamasında tespit edilememesi nedeniyle üzerine ihale yapılmış ise ihale iptal edilir ve geçici teminatı gelir kaydedilir, sözleşme yapılmış ise sözleşmesi feshedilerek kesin teminatı gelir kaydedilir ve o ana kadar sözleşme konusu iş ile ilgili yaptığı tüm masraf ve imalat İdareye terk ve teberru edilmiş sayılır.</w:t>
      </w:r>
    </w:p>
    <w:p w:rsidR="00A54120" w:rsidRDefault="00A54120">
      <w:pPr>
        <w:jc w:val="both"/>
      </w:pPr>
    </w:p>
    <w:p w:rsidR="00A54120" w:rsidRDefault="00FE7343">
      <w:pPr>
        <w:jc w:val="both"/>
      </w:pPr>
      <w:r>
        <w:t>Bu yasaklara uymayanlar hakkında 2886 Sayılı Kanunun ilgili maddeleri uygulanır.</w:t>
      </w:r>
    </w:p>
    <w:p w:rsidR="00A54120" w:rsidRDefault="00A54120">
      <w:pPr>
        <w:jc w:val="both"/>
        <w:rPr>
          <w:b/>
        </w:rPr>
      </w:pPr>
    </w:p>
    <w:p w:rsidR="00A54120" w:rsidRDefault="00FE7343">
      <w:pPr>
        <w:jc w:val="both"/>
        <w:rPr>
          <w:b/>
        </w:rPr>
      </w:pPr>
      <w:r>
        <w:rPr>
          <w:b/>
        </w:rPr>
        <w:t>Madde 10</w:t>
      </w:r>
      <w:r>
        <w:rPr>
          <w:b/>
          <w:bCs/>
        </w:rPr>
        <w:t>. Ortak Girişim</w:t>
      </w:r>
    </w:p>
    <w:p w:rsidR="00A54120" w:rsidRDefault="00A54120">
      <w:pPr>
        <w:jc w:val="both"/>
        <w:rPr>
          <w:b/>
        </w:rPr>
      </w:pPr>
    </w:p>
    <w:p w:rsidR="00A54120" w:rsidRDefault="00FE7343">
      <w:pPr>
        <w:jc w:val="both"/>
      </w:pPr>
      <w:r>
        <w:rPr>
          <w:b/>
          <w:bCs/>
        </w:rPr>
        <w:t xml:space="preserve">10.1. </w:t>
      </w:r>
      <w:r>
        <w:t xml:space="preserve">Birden fazla gerçek veya tüzel kişi, ortak girişim oluşturmak suretiyle ihaleye teklif verebilir. </w:t>
      </w:r>
    </w:p>
    <w:p w:rsidR="00A54120" w:rsidRDefault="00A54120">
      <w:pPr>
        <w:jc w:val="both"/>
        <w:rPr>
          <w:b/>
        </w:rPr>
      </w:pPr>
    </w:p>
    <w:p w:rsidR="00A54120" w:rsidRDefault="00FE7343">
      <w:pPr>
        <w:jc w:val="both"/>
      </w:pPr>
      <w:r>
        <w:rPr>
          <w:b/>
        </w:rPr>
        <w:t xml:space="preserve">10.2. </w:t>
      </w:r>
      <w:r>
        <w:t xml:space="preserve">Ortak girişimde en çok hisseye sahip ortak, pilot ortak olarak gösterilmek zorundadır. Ancak bütün ortakların hisse oranlarının eşit olduğu veya diğer ortaklara göre daha fazla hisse oranına sahip ve hisseleri birbirine eşit olan ortakların bulunduğu ortak girişimlerde ise, bu ortaklardan biri pilot ortak olarak belirlenir. Ortakların hisse oranları, ortaklık anlaşmasında (ortak girişim beyannamesi ve ortaklık sözleşmesinde) gösterilir. </w:t>
      </w:r>
    </w:p>
    <w:p w:rsidR="00A54120" w:rsidRDefault="00A54120">
      <w:pPr>
        <w:jc w:val="both"/>
        <w:rPr>
          <w:b/>
          <w:bCs/>
        </w:rPr>
      </w:pPr>
    </w:p>
    <w:p w:rsidR="00A54120" w:rsidRDefault="00FE7343">
      <w:pPr>
        <w:jc w:val="both"/>
        <w:rPr>
          <w:b/>
        </w:rPr>
      </w:pPr>
      <w:r>
        <w:rPr>
          <w:b/>
          <w:bCs/>
        </w:rPr>
        <w:t xml:space="preserve">10.3. </w:t>
      </w:r>
      <w:r>
        <w:t>İhalenin ortak girişim üzerinde kalması halinde, ortak girişimden sözleşme imzalanmadan önce noter tasdikli ortaklık sözleşmesini vermesi istenir.</w:t>
      </w:r>
    </w:p>
    <w:p w:rsidR="00A54120" w:rsidRDefault="00A54120">
      <w:pPr>
        <w:jc w:val="both"/>
        <w:rPr>
          <w:b/>
        </w:rPr>
      </w:pPr>
    </w:p>
    <w:p w:rsidR="00A54120" w:rsidRDefault="00FE7343">
      <w:pPr>
        <w:jc w:val="both"/>
        <w:rPr>
          <w:b/>
        </w:rPr>
      </w:pPr>
      <w:r>
        <w:rPr>
          <w:b/>
        </w:rPr>
        <w:t>Madde 11. İhalede Sunulacak Belgeler</w:t>
      </w:r>
    </w:p>
    <w:p w:rsidR="00A54120" w:rsidRDefault="00A54120">
      <w:pPr>
        <w:jc w:val="both"/>
        <w:rPr>
          <w:b/>
        </w:rPr>
      </w:pPr>
    </w:p>
    <w:p w:rsidR="00A54120" w:rsidRDefault="00FE7343">
      <w:pPr>
        <w:jc w:val="both"/>
        <w:rPr>
          <w:b/>
        </w:rPr>
      </w:pPr>
      <w:r>
        <w:rPr>
          <w:b/>
        </w:rPr>
        <w:t>11.1. İç zarf</w:t>
      </w:r>
    </w:p>
    <w:p w:rsidR="00A54120" w:rsidRDefault="00A54120">
      <w:pPr>
        <w:jc w:val="both"/>
        <w:rPr>
          <w:b/>
        </w:rPr>
      </w:pPr>
    </w:p>
    <w:p w:rsidR="00A54120" w:rsidRDefault="00FE7343">
      <w:pPr>
        <w:jc w:val="both"/>
      </w:pPr>
      <w:r>
        <w:lastRenderedPageBreak/>
        <w:t xml:space="preserve">Ekli örneğe uygun teklif mektubunu içerir (Ek:8).  </w:t>
      </w:r>
      <w:r>
        <w:rPr>
          <w:bCs/>
        </w:rPr>
        <w:t>İç zarfın üzerine isteklinin adı, soyadı ve tebligata esas açık adresi yazılır ve yapıştırılan kısmı istekli tarafından imzalanır veya mühürlenir.</w:t>
      </w:r>
    </w:p>
    <w:p w:rsidR="00A54120" w:rsidRDefault="00A54120">
      <w:pPr>
        <w:jc w:val="both"/>
      </w:pPr>
    </w:p>
    <w:p w:rsidR="00A54120" w:rsidRDefault="00FE7343">
      <w:pPr>
        <w:jc w:val="both"/>
        <w:rPr>
          <w:b/>
        </w:rPr>
      </w:pPr>
      <w:r>
        <w:rPr>
          <w:b/>
        </w:rPr>
        <w:t>11.2. Teklif mektupları</w:t>
      </w:r>
    </w:p>
    <w:p w:rsidR="00A54120" w:rsidRDefault="00A54120">
      <w:pPr>
        <w:jc w:val="both"/>
      </w:pPr>
    </w:p>
    <w:p w:rsidR="00A54120" w:rsidRDefault="00FE7343">
      <w:pPr>
        <w:jc w:val="both"/>
      </w:pPr>
      <w:r>
        <w:t xml:space="preserve">Ekli örneğe uygun şekilde hazırlanacak teklif mektuplarında (Ek:8); isteklinin adı, soyadı / ticaret unvanı, imzası ve tebligata esas adresinin bulunması, şartname ve eklerinin tamamen okunup kabul edildiğinin belirtilmesi, teklif edilen kira bedelinin rakam ve yazı ile açık olarak yazılması ortak girişim olarak teklif veren isteklilerin teklif mektuplarının, ortakların tamamı tarafından veya yetki verdikleri kişiler tarafından imzalanması zorunludur. Bunlardan herhangi birine uygun olmayan veya üzerinde kazıntı, silinti veya düzeltme bulunan teklifler </w:t>
      </w:r>
      <w:proofErr w:type="spellStart"/>
      <w:r>
        <w:t>reddolunarak</w:t>
      </w:r>
      <w:proofErr w:type="spellEnd"/>
      <w:r>
        <w:t xml:space="preserve"> hiç yapılmamış sayılır.</w:t>
      </w:r>
    </w:p>
    <w:p w:rsidR="00A54120" w:rsidRDefault="00A54120">
      <w:pPr>
        <w:jc w:val="both"/>
      </w:pPr>
    </w:p>
    <w:p w:rsidR="00A54120" w:rsidRDefault="00FE7343">
      <w:pPr>
        <w:jc w:val="both"/>
      </w:pPr>
      <w:r>
        <w:t xml:space="preserve">Taşıması zorunlu bu hususlardan herhangi birini taşımayan teklif mektupları değiştirilemez, düzeltilemez veya diğer eksiklikleri giderilemez. Teklif mektubu usulüne uygun olmayan isteklinin teklifi değerlendirme dışı bırakılır. </w:t>
      </w:r>
    </w:p>
    <w:p w:rsidR="00A54120" w:rsidRDefault="00A54120">
      <w:pPr>
        <w:jc w:val="both"/>
      </w:pPr>
    </w:p>
    <w:p w:rsidR="00A54120" w:rsidRDefault="00FE7343">
      <w:pPr>
        <w:jc w:val="both"/>
      </w:pPr>
      <w:r>
        <w:rPr>
          <w:b/>
        </w:rPr>
        <w:t>11.3. Dış Zarf</w:t>
      </w:r>
    </w:p>
    <w:p w:rsidR="00A54120" w:rsidRDefault="00A54120">
      <w:pPr>
        <w:jc w:val="both"/>
      </w:pPr>
    </w:p>
    <w:p w:rsidR="00A54120" w:rsidRDefault="00FE7343">
      <w:pPr>
        <w:jc w:val="both"/>
      </w:pPr>
      <w:r>
        <w:t>İç zarfı ve bu şartnamenin 6. maddesinde istenilen diğer belgeleri içerir.</w:t>
      </w:r>
    </w:p>
    <w:p w:rsidR="00A54120" w:rsidRDefault="00A54120">
      <w:pPr>
        <w:jc w:val="both"/>
      </w:pPr>
    </w:p>
    <w:p w:rsidR="00A54120" w:rsidRDefault="00FE7343">
      <w:pPr>
        <w:jc w:val="both"/>
      </w:pPr>
      <w:r>
        <w:t>Şartnamenin 6. maddesinde istenilen tüm belgeler yukarıda belirtilen biçimde hazırlanarak dış zarfın içerisine konulduktan sonra zarf kapatılıp, üzerine isteklinin adı, soyadı, ticari unvanı ile açık adresi ve teklifin hangi işe ait olduğu yazılır. Zarfın yapıştırılan kısmı, istekli tarafından kaşelenmek suretiyle imzalanır.</w:t>
      </w:r>
    </w:p>
    <w:p w:rsidR="00A54120" w:rsidRDefault="00A54120">
      <w:pPr>
        <w:jc w:val="both"/>
      </w:pPr>
    </w:p>
    <w:p w:rsidR="00A54120" w:rsidRDefault="00FE7343">
      <w:pPr>
        <w:jc w:val="both"/>
      </w:pPr>
      <w:r>
        <w:t>Tekliflerin hazırlanması ve sunulması ile ilgili bütün masraflar isteklilere aittir. İdare, ihalenin seyrine ve sonucuna bakılmaksızın, isteklinin üstlendiği bu masraflardan dolayı hiçbir şekilde sorumlu tutulamaz.</w:t>
      </w:r>
    </w:p>
    <w:p w:rsidR="00A54120" w:rsidRDefault="00A54120">
      <w:pPr>
        <w:jc w:val="both"/>
      </w:pPr>
    </w:p>
    <w:p w:rsidR="00A54120" w:rsidRDefault="00FE7343">
      <w:pPr>
        <w:jc w:val="both"/>
      </w:pPr>
      <w:r>
        <w:rPr>
          <w:b/>
        </w:rPr>
        <w:t xml:space="preserve">11.4. </w:t>
      </w:r>
      <w:r>
        <w:t>İhaleye katılmak üzere, kendi adına asaleten ve/veya başkaları adına vekâleten sadece bir başvuruda bulunulabilir. Aksi halde yapılacak başvurular değerlendirmeye alınmaz.</w:t>
      </w:r>
    </w:p>
    <w:p w:rsidR="00A54120" w:rsidRDefault="00A54120">
      <w:pPr>
        <w:jc w:val="both"/>
      </w:pPr>
    </w:p>
    <w:p w:rsidR="00A54120" w:rsidRDefault="00FE7343">
      <w:pPr>
        <w:jc w:val="both"/>
      </w:pPr>
      <w:r>
        <w:rPr>
          <w:b/>
        </w:rPr>
        <w:t xml:space="preserve">11.5. </w:t>
      </w:r>
      <w:r>
        <w:t>Telgraf veya faksla yapılacak müracaatlar kabul edilmez. Posta yoluyla müracaatta bulunulması durumunda meydana gelebilecek gecikmeler kabul edilmez.</w:t>
      </w:r>
    </w:p>
    <w:p w:rsidR="00A54120" w:rsidRDefault="00A54120">
      <w:pPr>
        <w:jc w:val="both"/>
        <w:rPr>
          <w:b/>
        </w:rPr>
      </w:pPr>
    </w:p>
    <w:p w:rsidR="00A54120" w:rsidRDefault="00A54120">
      <w:pPr>
        <w:jc w:val="both"/>
        <w:rPr>
          <w:b/>
        </w:rPr>
      </w:pPr>
    </w:p>
    <w:p w:rsidR="00A54120" w:rsidRDefault="00FE7343">
      <w:pPr>
        <w:jc w:val="both"/>
        <w:rPr>
          <w:b/>
          <w:bCs/>
        </w:rPr>
      </w:pPr>
      <w:r>
        <w:rPr>
          <w:b/>
        </w:rPr>
        <w:t>Madde 12</w:t>
      </w:r>
      <w:r>
        <w:rPr>
          <w:b/>
          <w:bCs/>
        </w:rPr>
        <w:t>. Tekliflerin Sunulacağı Yer, Teklif Verilecek Son Tarih ve Saat</w:t>
      </w:r>
    </w:p>
    <w:p w:rsidR="00A54120" w:rsidRDefault="00A54120">
      <w:pPr>
        <w:ind w:firstLine="540"/>
        <w:jc w:val="both"/>
        <w:rPr>
          <w:b/>
          <w:bCs/>
        </w:rPr>
      </w:pPr>
    </w:p>
    <w:p w:rsidR="00A54120" w:rsidRDefault="00FE7343">
      <w:pPr>
        <w:jc w:val="both"/>
      </w:pPr>
      <w:r>
        <w:rPr>
          <w:b/>
          <w:bCs/>
        </w:rPr>
        <w:t xml:space="preserve">12.1. </w:t>
      </w:r>
      <w:r>
        <w:t xml:space="preserve">Teklifler, ilanda belirtilen gün ve saate kadar sıra numaralı alındılar karşılığında verilir. Alındı numarası zarfın üzerine yazılır. </w:t>
      </w:r>
    </w:p>
    <w:p w:rsidR="00A54120" w:rsidRDefault="00A54120">
      <w:pPr>
        <w:jc w:val="both"/>
        <w:rPr>
          <w:b/>
          <w:bCs/>
        </w:rPr>
      </w:pPr>
    </w:p>
    <w:p w:rsidR="00A54120" w:rsidRDefault="00FE7343">
      <w:pPr>
        <w:jc w:val="both"/>
      </w:pPr>
      <w:r>
        <w:rPr>
          <w:b/>
          <w:bCs/>
        </w:rPr>
        <w:t xml:space="preserve">12.2. </w:t>
      </w:r>
      <w:r>
        <w:t>Tekliflerin sunulacağı yer,  teklif verme son tarih ve saati;</w:t>
      </w:r>
    </w:p>
    <w:p w:rsidR="00A54120" w:rsidRDefault="00A54120">
      <w:pPr>
        <w:jc w:val="both"/>
      </w:pPr>
    </w:p>
    <w:p w:rsidR="00A54120" w:rsidRDefault="00FE7343">
      <w:pPr>
        <w:jc w:val="both"/>
      </w:pPr>
      <w:r>
        <w:t>a)  Tekliflerin sunulacağı yer</w:t>
      </w:r>
      <w:r>
        <w:tab/>
      </w:r>
      <w:r>
        <w:tab/>
        <w:t xml:space="preserve">: </w:t>
      </w:r>
      <w:r>
        <w:rPr>
          <w:kern w:val="24"/>
        </w:rPr>
        <w:t xml:space="preserve">Sinan Mahallesi Atatürk Caddesi No:1 Vakıf İşhanı Kat: 2  </w:t>
      </w:r>
      <w:r>
        <w:rPr>
          <w:i/>
          <w:lang w:eastAsia="en-US"/>
        </w:rPr>
        <w:t>(Vakıflar Bölge Müdürlüğü Toplantı Salonu)</w:t>
      </w:r>
      <w:r>
        <w:rPr>
          <w:lang w:eastAsia="en-US"/>
        </w:rPr>
        <w:t xml:space="preserve"> </w:t>
      </w:r>
      <w:r>
        <w:rPr>
          <w:kern w:val="24"/>
        </w:rPr>
        <w:t xml:space="preserve"> </w:t>
      </w:r>
      <w:proofErr w:type="spellStart"/>
      <w:r>
        <w:rPr>
          <w:kern w:val="24"/>
        </w:rPr>
        <w:t>Muratpaşa</w:t>
      </w:r>
      <w:proofErr w:type="spellEnd"/>
      <w:r>
        <w:rPr>
          <w:kern w:val="24"/>
        </w:rPr>
        <w:t xml:space="preserve"> /ANTALYA</w:t>
      </w:r>
    </w:p>
    <w:p w:rsidR="00A54120" w:rsidRDefault="00FE7343">
      <w:pPr>
        <w:jc w:val="both"/>
      </w:pPr>
      <w:r>
        <w:t>b)  Teklif verilecek son tarih</w:t>
      </w:r>
      <w:r>
        <w:tab/>
      </w:r>
      <w:r>
        <w:tab/>
        <w:t>:</w:t>
      </w:r>
      <w:r w:rsidR="002148E9">
        <w:rPr>
          <w:b/>
        </w:rPr>
        <w:t>14</w:t>
      </w:r>
      <w:r w:rsidR="004E5589">
        <w:rPr>
          <w:b/>
        </w:rPr>
        <w:t>.11.2025</w:t>
      </w:r>
      <w:r>
        <w:t xml:space="preserve"> </w:t>
      </w:r>
    </w:p>
    <w:p w:rsidR="00A54120" w:rsidRDefault="00FE7343">
      <w:pPr>
        <w:jc w:val="both"/>
      </w:pPr>
      <w:r>
        <w:t>c)  Teklif verilecek son saat</w:t>
      </w:r>
      <w:r>
        <w:tab/>
      </w:r>
      <w:proofErr w:type="gramStart"/>
      <w:r>
        <w:tab/>
        <w:t>:</w:t>
      </w:r>
      <w:r>
        <w:rPr>
          <w:b/>
        </w:rPr>
        <w:t>1</w:t>
      </w:r>
      <w:r w:rsidR="004E5589">
        <w:rPr>
          <w:b/>
        </w:rPr>
        <w:t>1</w:t>
      </w:r>
      <w:r>
        <w:rPr>
          <w:b/>
        </w:rPr>
        <w:t>:00</w:t>
      </w:r>
      <w:proofErr w:type="gramEnd"/>
    </w:p>
    <w:p w:rsidR="00A54120" w:rsidRDefault="00A54120">
      <w:pPr>
        <w:jc w:val="both"/>
      </w:pPr>
    </w:p>
    <w:p w:rsidR="00A54120" w:rsidRDefault="00FE7343">
      <w:pPr>
        <w:jc w:val="both"/>
      </w:pPr>
      <w:r>
        <w:rPr>
          <w:b/>
          <w:bCs/>
        </w:rPr>
        <w:t>12.3</w:t>
      </w:r>
      <w:r>
        <w:t>. Teklifler, teklif verilecek son tarih ve saate kadar yukarıda belirtilen yere verilebileceği gibi, iadeli taahhütlü posta vasıtasıyla da gönderilebilir. Teklif verilecek son saate kadar İdareye ulaşmayan teklifler değerlendirmeye alınmaz.</w:t>
      </w:r>
    </w:p>
    <w:p w:rsidR="00A54120" w:rsidRDefault="00FE7343">
      <w:pPr>
        <w:jc w:val="both"/>
      </w:pPr>
      <w:r>
        <w:lastRenderedPageBreak/>
        <w:t>Posta ile gönderilecek tekliflerin ilanda belirtilen saate kadar komisyon başkanlığına ulaşması şarttır. Postadaki gecikme nedeniyle işleme konulmayacak olan tekliflerin alınış zamanı bir tutanakla tespit edilir</w:t>
      </w:r>
    </w:p>
    <w:p w:rsidR="00A54120" w:rsidRDefault="00A54120">
      <w:pPr>
        <w:jc w:val="both"/>
      </w:pPr>
    </w:p>
    <w:p w:rsidR="00A54120" w:rsidRDefault="00FE7343">
      <w:pPr>
        <w:jc w:val="both"/>
      </w:pPr>
      <w:r>
        <w:rPr>
          <w:b/>
          <w:bCs/>
        </w:rPr>
        <w:t>12.4</w:t>
      </w:r>
      <w:r>
        <w:t>. İdareye verilen veya ulaşan teklifler, herhangi bir sebeple geri alınamaz.</w:t>
      </w:r>
    </w:p>
    <w:p w:rsidR="00A54120" w:rsidRDefault="00A54120">
      <w:pPr>
        <w:jc w:val="both"/>
      </w:pPr>
    </w:p>
    <w:p w:rsidR="00A54120" w:rsidRDefault="00FE7343">
      <w:pPr>
        <w:jc w:val="both"/>
      </w:pPr>
      <w:r>
        <w:rPr>
          <w:b/>
          <w:bCs/>
        </w:rPr>
        <w:t>12.5</w:t>
      </w:r>
      <w:r>
        <w:t>. İhale için tespit olunan tarihin tatil gününe rastlaması halinde, ihale takip eden ilk iş gününde yukarıda belirtilen saatte aynı yerde yapılır.</w:t>
      </w:r>
    </w:p>
    <w:p w:rsidR="00A54120" w:rsidRDefault="00A54120">
      <w:pPr>
        <w:jc w:val="both"/>
      </w:pPr>
    </w:p>
    <w:p w:rsidR="00A54120" w:rsidRDefault="00FE7343">
      <w:pPr>
        <w:jc w:val="both"/>
      </w:pPr>
      <w:r>
        <w:rPr>
          <w:b/>
          <w:bCs/>
        </w:rPr>
        <w:t>12.6</w:t>
      </w:r>
      <w:r>
        <w:t>. Çalışma saatlerinin sonradan değişmesi halinde de ihale yukarıda belirtilen saatte yapılır.</w:t>
      </w:r>
    </w:p>
    <w:p w:rsidR="00A54120" w:rsidRDefault="00A54120">
      <w:pPr>
        <w:jc w:val="both"/>
      </w:pPr>
    </w:p>
    <w:p w:rsidR="00A54120" w:rsidRDefault="00FE7343">
      <w:pPr>
        <w:jc w:val="both"/>
      </w:pPr>
      <w:r>
        <w:rPr>
          <w:b/>
          <w:bCs/>
        </w:rPr>
        <w:t>12.7</w:t>
      </w:r>
      <w:r>
        <w:t xml:space="preserve">. Saat ayarlarında, Türkiye Radyo-Televizyon Kurumunun (TRT) ulusal saat ayarı esas alınır. </w:t>
      </w:r>
    </w:p>
    <w:p w:rsidR="00A54120" w:rsidRDefault="00A54120">
      <w:pPr>
        <w:ind w:firstLine="540"/>
        <w:jc w:val="both"/>
      </w:pPr>
    </w:p>
    <w:p w:rsidR="00A54120" w:rsidRDefault="00FE7343">
      <w:pPr>
        <w:rPr>
          <w:b/>
        </w:rPr>
      </w:pPr>
      <w:r>
        <w:rPr>
          <w:b/>
        </w:rPr>
        <w:t>Madde 13. Tekliflerin Açılması</w:t>
      </w:r>
    </w:p>
    <w:p w:rsidR="00A54120" w:rsidRDefault="00A54120">
      <w:pPr>
        <w:rPr>
          <w:b/>
        </w:rPr>
      </w:pPr>
    </w:p>
    <w:p w:rsidR="00A54120" w:rsidRDefault="00FE7343">
      <w:pPr>
        <w:rPr>
          <w:b/>
        </w:rPr>
      </w:pPr>
      <w:r>
        <w:rPr>
          <w:b/>
        </w:rPr>
        <w:t>13.1.  Dış Zarfların Açılması</w:t>
      </w:r>
    </w:p>
    <w:p w:rsidR="00A54120" w:rsidRDefault="00A54120">
      <w:pPr>
        <w:rPr>
          <w:b/>
        </w:rPr>
      </w:pPr>
    </w:p>
    <w:p w:rsidR="00A54120" w:rsidRDefault="00FE7343">
      <w:pPr>
        <w:jc w:val="both"/>
      </w:pPr>
      <w:r>
        <w:t>a) İhale komisyonunca, bu şartnamenin 12. maddesinde ve ilanda belirtilen ihale tarih ve saatinde; isteklilerin veya bunların noter tasdikli vekâletnameyi haiz kanuni temsilcilerinden hazır bulunanların huzurunda verilen teklif sayısı bir tutanakla belirlenir.</w:t>
      </w:r>
    </w:p>
    <w:p w:rsidR="00A54120" w:rsidRDefault="00A54120">
      <w:pPr>
        <w:jc w:val="both"/>
      </w:pPr>
    </w:p>
    <w:p w:rsidR="00A54120" w:rsidRDefault="00FE7343">
      <w:pPr>
        <w:jc w:val="both"/>
      </w:pPr>
      <w:r>
        <w:t>b)  Dış zarflar, alınış sırasına göre açılarak istenilen belgelerin ve geçici teminatın tam olarak verilip verilmediği ile usulüne uygun olup olmadığı tespit edilir. Dış zarfın üzerindeki alındı sıra numarası, iç zarfın üzerine de yazılır.</w:t>
      </w:r>
    </w:p>
    <w:p w:rsidR="00A54120" w:rsidRDefault="00A54120">
      <w:pPr>
        <w:jc w:val="both"/>
      </w:pPr>
    </w:p>
    <w:p w:rsidR="00A54120" w:rsidRDefault="00FE7343">
      <w:pPr>
        <w:jc w:val="both"/>
      </w:pPr>
      <w:r>
        <w:t xml:space="preserve">c) İstenilen belgeler ve teminatı usulüne uygun ve tam olmayan isteklilerin teklif mektubunu taşıyan iç zarfları açılmayarak, başkaca işleme konulmadan diğer belgeler ile birlikte, bir tutanak düzenlenerek kendilerine veya vekillerine iade olunur. Bunlar ihaleye alınmayıp ihale odasından çıkartılırlar. </w:t>
      </w:r>
    </w:p>
    <w:p w:rsidR="00A54120" w:rsidRDefault="00A54120">
      <w:pPr>
        <w:jc w:val="both"/>
      </w:pPr>
    </w:p>
    <w:p w:rsidR="00A54120" w:rsidRDefault="00FE7343">
      <w:pPr>
        <w:jc w:val="both"/>
      </w:pPr>
      <w:r>
        <w:t>d) İhale sırasında hazır bulunmayan veya noterden tasdikli vekâletnameyi haiz vekil göndermeyen istekliler, ihalenin yapılış tarzına ve sonucuna itiraz edemezler.</w:t>
      </w:r>
    </w:p>
    <w:p w:rsidR="00A54120" w:rsidRDefault="00A54120">
      <w:pPr>
        <w:jc w:val="both"/>
        <w:rPr>
          <w:b/>
        </w:rPr>
      </w:pPr>
    </w:p>
    <w:p w:rsidR="00A54120" w:rsidRDefault="00FE7343">
      <w:pPr>
        <w:jc w:val="both"/>
        <w:rPr>
          <w:b/>
        </w:rPr>
      </w:pPr>
      <w:r>
        <w:rPr>
          <w:b/>
        </w:rPr>
        <w:t xml:space="preserve">13.2. İç Zarfların Açılması </w:t>
      </w:r>
    </w:p>
    <w:p w:rsidR="00A54120" w:rsidRDefault="00A54120">
      <w:pPr>
        <w:jc w:val="both"/>
        <w:rPr>
          <w:b/>
        </w:rPr>
      </w:pPr>
    </w:p>
    <w:p w:rsidR="00A54120" w:rsidRDefault="00FE7343">
      <w:pPr>
        <w:jc w:val="both"/>
      </w:pPr>
      <w:r>
        <w:t>a) Teklif mektubunu ihtiva eden iç zarflar açılmadan önce, ihaleye katılması kararlaştırılan isteklilerin dışındaki istekliler, ihale odasından çıkarılır.</w:t>
      </w:r>
    </w:p>
    <w:p w:rsidR="00A54120" w:rsidRDefault="00A54120">
      <w:pPr>
        <w:jc w:val="both"/>
      </w:pPr>
    </w:p>
    <w:p w:rsidR="00A54120" w:rsidRDefault="00FE7343">
      <w:pPr>
        <w:jc w:val="both"/>
      </w:pPr>
      <w:r>
        <w:t xml:space="preserve">b) Zarflar numara sırası ile açılarak, teklifler ihale komisyonu başkanı tarafından okunur veya okutulur ve bir liste yapılır. </w:t>
      </w:r>
    </w:p>
    <w:p w:rsidR="00A54120" w:rsidRDefault="00A54120">
      <w:pPr>
        <w:jc w:val="both"/>
      </w:pPr>
    </w:p>
    <w:p w:rsidR="00A54120" w:rsidRDefault="00FE7343">
      <w:pPr>
        <w:jc w:val="both"/>
      </w:pPr>
      <w:r>
        <w:t>c) Bu liste ihale komisyonu başkan ve üyeleri tarafından imzalanır. Şartnamelere uygun olmayan veya başkaca şartlar taşıyan veya 2886 Sayılı Kanunun 37. maddesinin son fıkrası hükmüne uygun olmayan teklif mektupları kabul edilmez.</w:t>
      </w:r>
    </w:p>
    <w:p w:rsidR="00A54120" w:rsidRDefault="00A54120">
      <w:pPr>
        <w:jc w:val="both"/>
        <w:rPr>
          <w:b/>
        </w:rPr>
      </w:pPr>
    </w:p>
    <w:p w:rsidR="00A54120" w:rsidRDefault="00FE7343">
      <w:pPr>
        <w:jc w:val="both"/>
        <w:rPr>
          <w:b/>
        </w:rPr>
      </w:pPr>
      <w:r>
        <w:rPr>
          <w:b/>
        </w:rPr>
        <w:t>13.3. Artırma Teklifleri ve Yazılı Son Tekliflerin Alınması</w:t>
      </w:r>
    </w:p>
    <w:p w:rsidR="00A54120" w:rsidRDefault="00A54120">
      <w:pPr>
        <w:jc w:val="both"/>
      </w:pPr>
    </w:p>
    <w:p w:rsidR="00A54120" w:rsidRDefault="00FE7343">
      <w:pPr>
        <w:jc w:val="both"/>
      </w:pPr>
      <w:r>
        <w:t>Kapalı teklif usulü ile yapılan artırma ihalelerinde; geçerli en yüksek teklifin altında olmamak üzere, oturumda hazır bulunan isteklilerden sözlü veya yazılı teklif alınmak suretiyle ihale sonuçlandırılır.</w:t>
      </w:r>
    </w:p>
    <w:p w:rsidR="00A54120" w:rsidRDefault="00A54120">
      <w:pPr>
        <w:jc w:val="both"/>
      </w:pPr>
    </w:p>
    <w:p w:rsidR="00A54120" w:rsidRDefault="00FE7343">
      <w:pPr>
        <w:jc w:val="both"/>
      </w:pPr>
      <w:r>
        <w:t xml:space="preserve">Ancak, geçerli teklif sayısının üçten fazla olması durumunda bu işlem, geçerli en yüksek teklif üzerinden, oturumda hazır bulunan en yüksek üç teklif sahibi istekliyle, bu üç teklif ile aynı olan birden fazla teklifin bulunması halinde ise bu istekliler dahil edilmek suretiyle yapılır. </w:t>
      </w:r>
    </w:p>
    <w:p w:rsidR="00A54120" w:rsidRDefault="00FE7343">
      <w:pPr>
        <w:jc w:val="both"/>
      </w:pPr>
      <w:r>
        <w:lastRenderedPageBreak/>
        <w:t>Komisyon, uygun gördüğü her aşamada oturumda hazır bulunan isteklilerden yazılı son tekliflerini alarak ihaleyi sonuçlandırabilir. Bu husus, ihale komisyonunca ikinci bir tutanakla tespit edilir.</w:t>
      </w:r>
    </w:p>
    <w:p w:rsidR="00A54120" w:rsidRDefault="00A54120">
      <w:pPr>
        <w:jc w:val="both"/>
        <w:rPr>
          <w:b/>
        </w:rPr>
      </w:pPr>
    </w:p>
    <w:p w:rsidR="00A54120" w:rsidRDefault="00FE7343">
      <w:pPr>
        <w:jc w:val="both"/>
        <w:rPr>
          <w:b/>
        </w:rPr>
      </w:pPr>
      <w:r>
        <w:rPr>
          <w:b/>
        </w:rPr>
        <w:t>Madde 14. İhale Oranı</w:t>
      </w:r>
    </w:p>
    <w:p w:rsidR="00A54120" w:rsidRDefault="00A54120">
      <w:pPr>
        <w:jc w:val="both"/>
      </w:pPr>
    </w:p>
    <w:p w:rsidR="00A54120" w:rsidRDefault="00FE7343">
      <w:pPr>
        <w:jc w:val="both"/>
      </w:pPr>
      <w:r>
        <w:t xml:space="preserve">İhalede yapılan artırım teklifleri neticesinde ulaşılan en yüksek kira artış oranı ihale oranı olarak kabul edilir. İhale oranı hiç bir nedenle azaltılamaz, azaltılması teklif edilemez. </w:t>
      </w:r>
    </w:p>
    <w:p w:rsidR="00A54120" w:rsidRDefault="00A54120">
      <w:pPr>
        <w:jc w:val="both"/>
      </w:pPr>
    </w:p>
    <w:p w:rsidR="00A54120" w:rsidRDefault="00FE7343">
      <w:pPr>
        <w:jc w:val="both"/>
        <w:rPr>
          <w:b/>
          <w:bCs/>
        </w:rPr>
      </w:pPr>
      <w:r>
        <w:rPr>
          <w:b/>
          <w:bCs/>
        </w:rPr>
        <w:t xml:space="preserve">Madde 15. </w:t>
      </w:r>
      <w:r>
        <w:rPr>
          <w:rFonts w:eastAsia="Calibri"/>
          <w:b/>
          <w:bCs/>
          <w:kern w:val="24"/>
        </w:rPr>
        <w:t>Sözleşme Konusu İş İçin Yapılacak Giderler</w:t>
      </w:r>
    </w:p>
    <w:p w:rsidR="00A54120" w:rsidRDefault="00A54120">
      <w:pPr>
        <w:jc w:val="both"/>
        <w:rPr>
          <w:b/>
          <w:bCs/>
        </w:rPr>
      </w:pPr>
    </w:p>
    <w:p w:rsidR="00A54120" w:rsidRDefault="00FE7343">
      <w:pPr>
        <w:jc w:val="both"/>
        <w:rPr>
          <w:rFonts w:eastAsia="Calibri"/>
          <w:b/>
          <w:bCs/>
          <w:kern w:val="24"/>
        </w:rPr>
      </w:pPr>
      <w:r>
        <w:rPr>
          <w:rFonts w:eastAsia="Calibri"/>
          <w:b/>
          <w:bCs/>
          <w:kern w:val="24"/>
        </w:rPr>
        <w:t>15.1.</w:t>
      </w:r>
      <w:r>
        <w:rPr>
          <w:rFonts w:eastAsia="Calibri"/>
          <w:kern w:val="24"/>
        </w:rPr>
        <w:t xml:space="preserve"> 5737 Sayılı Vakıflar Kanununun “Muafiyetler ve İstisnalar” başlıklı 77 inci maddesi gereği Genel Müdürlüğe ve mazbut vakıflara ait taşınmazlar Devlet malı imtiyazından yararlanır, haczedilemez, </w:t>
      </w:r>
      <w:proofErr w:type="spellStart"/>
      <w:r>
        <w:rPr>
          <w:rFonts w:eastAsia="Calibri"/>
          <w:kern w:val="24"/>
        </w:rPr>
        <w:t>rehnedilemez</w:t>
      </w:r>
      <w:proofErr w:type="spellEnd"/>
      <w:r>
        <w:rPr>
          <w:rFonts w:eastAsia="Calibri"/>
          <w:kern w:val="24"/>
        </w:rPr>
        <w:t xml:space="preserve">. Tüm iş ve işlemleri vergi, resim, harç ve katılım payından istisnadır. Ancak “2464 sayılı Belediye Gelirleri Kanununun “Ücrete Tabii İşler” kenar başlıklı 97 inci maddesinde (Değişik:04.12.1985-3239/125 </w:t>
      </w:r>
      <w:proofErr w:type="spellStart"/>
      <w:r>
        <w:rPr>
          <w:rFonts w:eastAsia="Calibri"/>
          <w:kern w:val="24"/>
        </w:rPr>
        <w:t>md.</w:t>
      </w:r>
      <w:proofErr w:type="spellEnd"/>
      <w:r>
        <w:rPr>
          <w:rFonts w:eastAsia="Calibri"/>
          <w:kern w:val="24"/>
        </w:rPr>
        <w:t>) yer alan “Belediyeler bu kanunda harç veya katılım payı konusu yapılmayan ve ilgililerin isteğine bağlı olarak ifa edecekleri her türlü hizmet için Belediye Meclisinde düzenlenecek tarifelere göre ücret almaya yetkilidir” hükmü gereği ilgili Belediyelerce talep edilebilecek tüm ödemeler yüklenici tarafından karşılanır.</w:t>
      </w:r>
    </w:p>
    <w:p w:rsidR="00A54120" w:rsidRDefault="00A54120">
      <w:pPr>
        <w:jc w:val="both"/>
      </w:pPr>
    </w:p>
    <w:p w:rsidR="00A54120" w:rsidRDefault="00FE7343">
      <w:pPr>
        <w:jc w:val="both"/>
        <w:rPr>
          <w:rFonts w:eastAsia="Calibri"/>
          <w:kern w:val="24"/>
        </w:rPr>
      </w:pPr>
      <w:r>
        <w:rPr>
          <w:rFonts w:eastAsia="Calibri"/>
          <w:b/>
          <w:bCs/>
          <w:kern w:val="24"/>
        </w:rPr>
        <w:t xml:space="preserve">15.2. </w:t>
      </w:r>
      <w:r>
        <w:rPr>
          <w:rFonts w:eastAsia="Calibri"/>
          <w:kern w:val="24"/>
        </w:rPr>
        <w:t>Sözleşmenin uygulanması sırasında ilgili mevzuat gereğince ödenen ve ödenecek olan her türlü vergi, resim ve harç masrafları ile sözleşme yapılmasına ilişkin tüm masraflar, Belediyenin talep edeceği işgaliye veya başka isim altında talep edeceği harçlar, otopark ücretleri, ulaşım ve nakliye giderleri, inşaat ruhsat bedeli ve kullanım izinlerinin alınması ile yapılması gerekli görülen deneylerin giderleri ve benzeri giderler dahil taahhüdün tamamen ifasına kadar yapılacak masraflar ile herhangi bir kurum veya kuruluşça talep edilecek masraf, vergi, izin/tazminat bedeli vb. sair masrafların tümü, sigorta masrafları ve primleri ile fenni mesuliyet, yapı denetimi, iş güvenliği, iş yeri hekimliği ….</w:t>
      </w:r>
      <w:proofErr w:type="spellStart"/>
      <w:r>
        <w:rPr>
          <w:rFonts w:eastAsia="Calibri"/>
          <w:kern w:val="24"/>
        </w:rPr>
        <w:t>v.b</w:t>
      </w:r>
      <w:proofErr w:type="spellEnd"/>
      <w:r>
        <w:rPr>
          <w:rFonts w:eastAsia="Calibri"/>
          <w:kern w:val="24"/>
        </w:rPr>
        <w:t xml:space="preserve">  ile ilgili tüm giderler yüklenici tarafından karşılanır. Bu giderlerin karşılanmasına ilişkin olabilecek gecikme ve aksaklıklardan dolayı İdareden süre uzatımı/ek </w:t>
      </w:r>
      <w:proofErr w:type="gramStart"/>
      <w:r>
        <w:rPr>
          <w:rFonts w:eastAsia="Calibri"/>
          <w:kern w:val="24"/>
        </w:rPr>
        <w:t>süre  veya</w:t>
      </w:r>
      <w:proofErr w:type="gramEnd"/>
      <w:r>
        <w:rPr>
          <w:rFonts w:eastAsia="Calibri"/>
          <w:kern w:val="24"/>
        </w:rPr>
        <w:t xml:space="preserve"> bedel talep edilmez.</w:t>
      </w:r>
    </w:p>
    <w:p w:rsidR="00A54120" w:rsidRDefault="00A54120">
      <w:pPr>
        <w:jc w:val="both"/>
        <w:rPr>
          <w:rFonts w:eastAsia="Calibri"/>
          <w:kern w:val="24"/>
        </w:rPr>
      </w:pPr>
    </w:p>
    <w:p w:rsidR="00A54120" w:rsidRDefault="00FE7343">
      <w:pPr>
        <w:jc w:val="both"/>
        <w:rPr>
          <w:rFonts w:eastAsia="Calibri"/>
          <w:kern w:val="24"/>
        </w:rPr>
      </w:pPr>
      <w:r>
        <w:rPr>
          <w:rFonts w:eastAsia="Calibri"/>
          <w:b/>
          <w:bCs/>
          <w:kern w:val="24"/>
        </w:rPr>
        <w:t xml:space="preserve">15.3. </w:t>
      </w:r>
      <w:r>
        <w:rPr>
          <w:rFonts w:eastAsia="Calibri"/>
          <w:kern w:val="24"/>
        </w:rPr>
        <w:t xml:space="preserve">İstekliler tarafından teklif edilen fiyatların; Madde 15.2'de yer alan gider kalemlerinde artış olması ya da benzeri yeni gider maddelerinin oluşması durumlarında oluşabilecek artışları kapsadığı kabul edilir. Yüklenici, bu artış ve farkları ileri sürerek herhangi bir hak talebinde bulunamaz. Yüklenici, ihale tarihinden taahhüdün tamamen ifasına ve kesin kabule kadar vergilere zam yapılması, yeni vergi, resim ve harçlar konulması, malzeme, nakliye ve işçi ücretlerinin artması gibi sebeplere istinaden herhangi bir hak ve bedel talebinde bulunamaz. </w:t>
      </w:r>
    </w:p>
    <w:p w:rsidR="00A54120" w:rsidRDefault="00A54120">
      <w:pPr>
        <w:jc w:val="both"/>
        <w:rPr>
          <w:b/>
        </w:rPr>
      </w:pPr>
    </w:p>
    <w:p w:rsidR="00A54120" w:rsidRDefault="00FE7343">
      <w:pPr>
        <w:jc w:val="both"/>
        <w:rPr>
          <w:rFonts w:eastAsia="Calibri"/>
          <w:kern w:val="24"/>
        </w:rPr>
      </w:pPr>
      <w:r>
        <w:rPr>
          <w:rFonts w:eastAsia="Calibri"/>
          <w:b/>
          <w:kern w:val="24"/>
        </w:rPr>
        <w:t>15.4.</w:t>
      </w:r>
      <w:r>
        <w:rPr>
          <w:rFonts w:eastAsia="Calibri"/>
          <w:kern w:val="24"/>
        </w:rPr>
        <w:t xml:space="preserve"> 193 Sayılı Gelir Vergisi Kanununun "Vergi </w:t>
      </w:r>
      <w:proofErr w:type="spellStart"/>
      <w:r>
        <w:rPr>
          <w:rFonts w:eastAsia="Calibri"/>
          <w:kern w:val="24"/>
        </w:rPr>
        <w:t>Tevkifatı</w:t>
      </w:r>
      <w:proofErr w:type="spellEnd"/>
      <w:r>
        <w:rPr>
          <w:rFonts w:eastAsia="Calibri"/>
          <w:kern w:val="24"/>
        </w:rPr>
        <w:t xml:space="preserve">" başlıklı 94 </w:t>
      </w:r>
      <w:proofErr w:type="spellStart"/>
      <w:r>
        <w:rPr>
          <w:rFonts w:eastAsia="Calibri"/>
          <w:kern w:val="24"/>
        </w:rPr>
        <w:t>ncü</w:t>
      </w:r>
      <w:proofErr w:type="spellEnd"/>
      <w:r>
        <w:rPr>
          <w:rFonts w:eastAsia="Calibri"/>
          <w:kern w:val="24"/>
        </w:rPr>
        <w:t xml:space="preserve"> maddesinin 5/b bendi uyarınca, yüklenici tarafından yapılacak kira ödemelerinden gelir (stopaj) vergisi alınmaz.</w:t>
      </w:r>
    </w:p>
    <w:p w:rsidR="00A54120" w:rsidRDefault="00A54120">
      <w:pPr>
        <w:jc w:val="both"/>
        <w:rPr>
          <w:rFonts w:eastAsia="Calibri"/>
          <w:kern w:val="24"/>
        </w:rPr>
      </w:pPr>
    </w:p>
    <w:p w:rsidR="00A54120" w:rsidRDefault="00FE7343">
      <w:pPr>
        <w:jc w:val="both"/>
      </w:pPr>
      <w:r>
        <w:rPr>
          <w:rFonts w:eastAsia="Calibri"/>
          <w:b/>
          <w:kern w:val="24"/>
        </w:rPr>
        <w:t>15.5.</w:t>
      </w:r>
      <w:r>
        <w:rPr>
          <w:rFonts w:eastAsia="Calibri"/>
          <w:kern w:val="24"/>
        </w:rPr>
        <w:t xml:space="preserve"> </w:t>
      </w:r>
      <w:r>
        <w:t>Yüklenici, bu sözleşme kapsamındaki uygulamaya esas tüm projelerin, mali manevi tüm telif haklarının, herhangi bir kayıt olmaksızın İdareye devredildiğine dair proje müelliflerinin noter tasdikli taahhütlerini, inşaat başlamadan önce İdareye verir. Ayrıca projelerin her türlü basımı, çoğaltılması, uygulanması sırasında çıkabilecek değişikliklerin yapılması ve süresiz yayın hakkı İdareye aittir. Yüklenici ve proje müellifleri bu işlem nedeniyle İdareden her hangi bir hak ve ek bedel talep edemez.</w:t>
      </w:r>
    </w:p>
    <w:p w:rsidR="00A54120" w:rsidRDefault="00A54120">
      <w:pPr>
        <w:jc w:val="both"/>
        <w:rPr>
          <w:rFonts w:eastAsia="Calibri"/>
          <w:kern w:val="24"/>
        </w:rPr>
      </w:pPr>
    </w:p>
    <w:p w:rsidR="00A54120" w:rsidRDefault="00FE7343">
      <w:pPr>
        <w:jc w:val="both"/>
        <w:rPr>
          <w:b/>
        </w:rPr>
      </w:pPr>
      <w:r>
        <w:rPr>
          <w:b/>
        </w:rPr>
        <w:t>Madde 16. Teminata İlişkin Esaslar</w:t>
      </w:r>
    </w:p>
    <w:p w:rsidR="00A54120" w:rsidRDefault="00A54120">
      <w:pPr>
        <w:jc w:val="both"/>
        <w:rPr>
          <w:b/>
        </w:rPr>
      </w:pPr>
    </w:p>
    <w:p w:rsidR="00A54120" w:rsidRDefault="00FE7343">
      <w:pPr>
        <w:jc w:val="both"/>
        <w:rPr>
          <w:b/>
        </w:rPr>
      </w:pPr>
      <w:r>
        <w:rPr>
          <w:b/>
        </w:rPr>
        <w:t>16.1. Teminat Olarak Kabul Edilecek Değerler</w:t>
      </w:r>
    </w:p>
    <w:p w:rsidR="00A54120" w:rsidRDefault="00A54120">
      <w:pPr>
        <w:jc w:val="both"/>
        <w:rPr>
          <w:b/>
        </w:rPr>
      </w:pPr>
    </w:p>
    <w:p w:rsidR="00A54120" w:rsidRDefault="00FE7343">
      <w:pPr>
        <w:jc w:val="both"/>
      </w:pPr>
      <w:r>
        <w:rPr>
          <w:bCs/>
        </w:rPr>
        <w:t>Geçici veya kesin teminat olarak kabul edilecek değerler aşağıda belirtilmiştir:</w:t>
      </w:r>
    </w:p>
    <w:p w:rsidR="00A54120" w:rsidRDefault="00FE7343">
      <w:pPr>
        <w:jc w:val="both"/>
      </w:pPr>
      <w:r>
        <w:t>a) Tedavüldeki Türk parası,</w:t>
      </w:r>
    </w:p>
    <w:p w:rsidR="00A54120" w:rsidRDefault="00FE7343">
      <w:pPr>
        <w:jc w:val="both"/>
      </w:pPr>
      <w:r>
        <w:lastRenderedPageBreak/>
        <w:t>b) Bankalar ve Özel Finans Kurumları tarafından 2886 Sayılı Devlet İhale Kanununun 26. ve 27.  maddelerine (ve ekli örneklere) uygun olarak düzenlenmiş süresiz ve limit içi banka teminat mektupları (Ek:2, Ek:9, Ek:10).</w:t>
      </w:r>
    </w:p>
    <w:p w:rsidR="00A54120" w:rsidRDefault="00FE7343">
      <w:pPr>
        <w:jc w:val="both"/>
      </w:pPr>
      <w:r>
        <w:t xml:space="preserve">c) Devlet tahvilleri, hazine kefaletini haiz tahviller ve hazine bonoları (nominal değerleri üzerinden) </w:t>
      </w:r>
    </w:p>
    <w:p w:rsidR="00A54120" w:rsidRDefault="00FE7343">
      <w:pPr>
        <w:jc w:val="both"/>
      </w:pPr>
      <w:r>
        <w:t>d) İlgili mevzuatına göre Türkiye</w:t>
      </w:r>
      <w:r>
        <w:sym w:font="Symbol" w:char="F0A2"/>
      </w:r>
      <w:r>
        <w:t xml:space="preserve">de faaliyette bulunmasına izin verilen yabancı bankaların düzenleyecekleri teminat mektupları ile Türkiye dışında faaliyette bulunan banka veya benzeri kredi kuruluşlarının </w:t>
      </w:r>
      <w:proofErr w:type="spellStart"/>
      <w:r>
        <w:t>kontr</w:t>
      </w:r>
      <w:proofErr w:type="spellEnd"/>
      <w:r>
        <w:t xml:space="preserve"> garantisi üzerine Türkiye’de faaliyette bulunan bankaların veya özel finans kurumlarının düzenleyecekleri teminat mektupları da teminat olarak kabul edilir.</w:t>
      </w:r>
    </w:p>
    <w:p w:rsidR="00A54120" w:rsidRDefault="00A54120">
      <w:pPr>
        <w:jc w:val="both"/>
      </w:pPr>
    </w:p>
    <w:p w:rsidR="00A54120" w:rsidRDefault="00FE7343">
      <w:pPr>
        <w:jc w:val="both"/>
      </w:pPr>
      <w:r>
        <w:t xml:space="preserve">Teminatlar, teminat olarak kabul edilen diğer değerlerle değiştirilebilir. </w:t>
      </w:r>
      <w:r>
        <w:rPr>
          <w:snapToGrid w:val="0"/>
        </w:rPr>
        <w:t>Her ne suretle olursa olsun, İdarece alınan teminatlar haczedilemez ve üzerine ihtiyati tedbir konulamaz.</w:t>
      </w:r>
    </w:p>
    <w:p w:rsidR="00A54120" w:rsidRDefault="00A54120">
      <w:pPr>
        <w:jc w:val="both"/>
        <w:rPr>
          <w:b/>
        </w:rPr>
      </w:pPr>
    </w:p>
    <w:p w:rsidR="00A54120" w:rsidRDefault="00FE7343">
      <w:pPr>
        <w:jc w:val="both"/>
      </w:pPr>
      <w:r>
        <w:rPr>
          <w:b/>
        </w:rPr>
        <w:t>16.2. Teminatların Teslim Yeri</w:t>
      </w:r>
    </w:p>
    <w:p w:rsidR="00A54120" w:rsidRDefault="00A54120">
      <w:pPr>
        <w:jc w:val="both"/>
      </w:pPr>
    </w:p>
    <w:p w:rsidR="00A54120" w:rsidRDefault="00FE7343">
      <w:pPr>
        <w:jc w:val="both"/>
      </w:pPr>
      <w:r>
        <w:t>Banka veya katılım bankalarınca verilen süresiz ve limit içi teminat mektupları dışındaki teminatların, istekliler tarafından Antalya Vakıflar Bölge Müdürlüğünün Vakıf Katılım Bankası Antalya Şubesindeki (</w:t>
      </w:r>
      <w:r>
        <w:rPr>
          <w:rStyle w:val="Gl"/>
          <w:iCs/>
        </w:rPr>
        <w:t>TR290021000000035524100002</w:t>
      </w:r>
      <w:r>
        <w:rPr>
          <w:rStyle w:val="Gl"/>
          <w:i/>
          <w:iCs/>
        </w:rPr>
        <w:t>)</w:t>
      </w:r>
      <w:r>
        <w:rPr>
          <w:rStyle w:val="Gl"/>
          <w:i/>
          <w:iCs/>
          <w:color w:val="FF0000"/>
        </w:rPr>
        <w:t xml:space="preserve"> </w:t>
      </w:r>
      <w:r>
        <w:t xml:space="preserve"> İBAN </w:t>
      </w:r>
      <w:proofErr w:type="spellStart"/>
      <w:r>
        <w:t>nolu</w:t>
      </w:r>
      <w:proofErr w:type="spellEnd"/>
      <w:r>
        <w:t xml:space="preserve"> hesabına yatırılması zorunlu olup, bunlar ihale komisyonunca teslim alınamazlar. Ancak bu türden teminatların alındı makbuzunun dış zarf içerisinde yer alması zorunludur.</w:t>
      </w:r>
    </w:p>
    <w:p w:rsidR="00A54120" w:rsidRDefault="00A54120">
      <w:pPr>
        <w:jc w:val="both"/>
      </w:pPr>
    </w:p>
    <w:p w:rsidR="00A54120" w:rsidRDefault="00FE7343">
      <w:pPr>
        <w:jc w:val="both"/>
      </w:pPr>
      <w:r>
        <w:t xml:space="preserve">Üzerine ihale yapılan isteklinin teminat mektubu ihaleden sonra iade edilmez. İhale komisyonunca </w:t>
      </w:r>
      <w:proofErr w:type="gramStart"/>
      <w:r>
        <w:t>Antalya  Vakıflar</w:t>
      </w:r>
      <w:proofErr w:type="gramEnd"/>
      <w:r>
        <w:t xml:space="preserve"> Bölge Müdürlüğü Muhasebe Servisine teslim edilir. Üzerine ihale yapılmayan isteklilerin geçici teminatları ise ihaleden sonra hemen geri verilir. </w:t>
      </w:r>
    </w:p>
    <w:p w:rsidR="00A54120" w:rsidRDefault="00A54120">
      <w:pPr>
        <w:jc w:val="both"/>
      </w:pPr>
    </w:p>
    <w:p w:rsidR="00A54120" w:rsidRDefault="00FE7343">
      <w:pPr>
        <w:jc w:val="both"/>
        <w:rPr>
          <w:b/>
        </w:rPr>
      </w:pPr>
      <w:r>
        <w:rPr>
          <w:b/>
        </w:rPr>
        <w:t>16.3. Geçici Teminat</w:t>
      </w:r>
    </w:p>
    <w:p w:rsidR="00A54120" w:rsidRDefault="00A54120">
      <w:pPr>
        <w:jc w:val="both"/>
      </w:pPr>
    </w:p>
    <w:p w:rsidR="00A54120" w:rsidRDefault="00FE7343">
      <w:pPr>
        <w:jc w:val="both"/>
      </w:pPr>
      <w:r>
        <w:t>Geçici teminat Madde 3'de belirtilen tahmin edilen bedelin %3’üdür.</w:t>
      </w:r>
    </w:p>
    <w:p w:rsidR="00A54120" w:rsidRDefault="00FE7343">
      <w:pPr>
        <w:jc w:val="both"/>
        <w:rPr>
          <w:rFonts w:eastAsia="Calibri"/>
          <w:b/>
          <w:bCs/>
          <w:kern w:val="24"/>
        </w:rPr>
      </w:pPr>
      <w:r>
        <w:rPr>
          <w:rFonts w:eastAsia="Calibri"/>
          <w:kern w:val="24"/>
        </w:rPr>
        <w:t xml:space="preserve">Bu işin geçici teminat miktarı; </w:t>
      </w:r>
      <w:r w:rsidR="0035558F">
        <w:rPr>
          <w:rFonts w:eastAsia="Calibri"/>
          <w:b/>
          <w:kern w:val="24"/>
        </w:rPr>
        <w:t>188.</w:t>
      </w:r>
      <w:r w:rsidR="001B2453">
        <w:rPr>
          <w:rFonts w:eastAsia="Calibri"/>
          <w:b/>
          <w:kern w:val="24"/>
        </w:rPr>
        <w:t>700,00</w:t>
      </w:r>
      <w:r>
        <w:rPr>
          <w:rFonts w:eastAsia="Calibri"/>
          <w:b/>
          <w:kern w:val="24"/>
        </w:rPr>
        <w:t xml:space="preserve"> TL </w:t>
      </w:r>
      <w:r>
        <w:rPr>
          <w:rFonts w:eastAsia="Calibri"/>
          <w:kern w:val="24"/>
        </w:rPr>
        <w:t>(</w:t>
      </w:r>
      <w:proofErr w:type="spellStart"/>
      <w:r w:rsidR="005174B7">
        <w:rPr>
          <w:rFonts w:eastAsia="Calibri"/>
          <w:kern w:val="24"/>
        </w:rPr>
        <w:t>Yüzseksensekizbinyediyüz</w:t>
      </w:r>
      <w:proofErr w:type="spellEnd"/>
      <w:r>
        <w:rPr>
          <w:rFonts w:eastAsia="Calibri"/>
          <w:kern w:val="24"/>
        </w:rPr>
        <w:t xml:space="preserve"> Türk Lirası</w:t>
      </w:r>
      <w:r w:rsidR="001B2453">
        <w:rPr>
          <w:rFonts w:eastAsia="Calibri"/>
          <w:kern w:val="24"/>
        </w:rPr>
        <w:t>)’</w:t>
      </w:r>
      <w:bookmarkStart w:id="0" w:name="_GoBack"/>
      <w:bookmarkEnd w:id="0"/>
      <w:r>
        <w:rPr>
          <w:rFonts w:eastAsia="Calibri"/>
          <w:kern w:val="24"/>
        </w:rPr>
        <w:t>dır</w:t>
      </w:r>
      <w:r>
        <w:t>.</w:t>
      </w:r>
    </w:p>
    <w:p w:rsidR="00A54120" w:rsidRDefault="00FE7343">
      <w:pPr>
        <w:jc w:val="both"/>
      </w:pPr>
      <w:r>
        <w:t>İsteklinin ortak girişim olması halinde, toplam geçici teminat miktarı ortaklık oranına bakılmaksızın ortaklardan biri veya birkaçı tarafından karşılanabilir.</w:t>
      </w:r>
    </w:p>
    <w:p w:rsidR="00A54120" w:rsidRDefault="00A54120">
      <w:pPr>
        <w:jc w:val="both"/>
      </w:pPr>
    </w:p>
    <w:p w:rsidR="00A54120" w:rsidRDefault="00FE7343">
      <w:pPr>
        <w:jc w:val="both"/>
      </w:pPr>
      <w:r>
        <w:t xml:space="preserve">Bu şartname eki örneğe göre (2886 Sayılı Devlet İhale Kanununa göre) düzenlenmeyen banka geçici teminat mektupları kabul edilmez. Üzerinde suç unsuru tespit edilen teminat mektupları gerekli soruşturma yapılması için </w:t>
      </w:r>
      <w:bookmarkStart w:id="1" w:name="_Hlk84507831"/>
      <w:r>
        <w:t xml:space="preserve">ilgili Cumhuriyet Başsavcılığı ile Hazine ve Maliye </w:t>
      </w:r>
      <w:bookmarkEnd w:id="1"/>
      <w:r>
        <w:t>Bakanlığı’na intikal ettirilir. Her teminat mektubunda daha önce ilgili banka şubesince verilen teminat mektupları toplamı ile aynı şubenin limitlerinin de gösterilmesi zorunludur.</w:t>
      </w:r>
    </w:p>
    <w:p w:rsidR="00A54120" w:rsidRDefault="00FE7343">
      <w:pPr>
        <w:jc w:val="both"/>
      </w:pPr>
      <w:r>
        <w:t>Sözleşmenin yapılmasından sonra geçici teminat iade edilir.</w:t>
      </w:r>
    </w:p>
    <w:p w:rsidR="00A54120" w:rsidRDefault="00A54120">
      <w:pPr>
        <w:jc w:val="both"/>
      </w:pPr>
    </w:p>
    <w:p w:rsidR="00A54120" w:rsidRDefault="00FE7343">
      <w:pPr>
        <w:jc w:val="both"/>
        <w:rPr>
          <w:b/>
        </w:rPr>
      </w:pPr>
      <w:r>
        <w:rPr>
          <w:b/>
        </w:rPr>
        <w:t>Madde 17. İhale Kararı</w:t>
      </w:r>
    </w:p>
    <w:p w:rsidR="00A54120" w:rsidRDefault="00A54120">
      <w:pPr>
        <w:jc w:val="both"/>
        <w:rPr>
          <w:b/>
        </w:rPr>
      </w:pPr>
    </w:p>
    <w:p w:rsidR="00A54120" w:rsidRDefault="00FE7343">
      <w:pPr>
        <w:jc w:val="both"/>
      </w:pPr>
      <w:r>
        <w:t>İhale komisyonunca teklifler incelenerek;</w:t>
      </w:r>
    </w:p>
    <w:p w:rsidR="00A54120" w:rsidRDefault="00FE7343">
      <w:pPr>
        <w:jc w:val="both"/>
      </w:pPr>
      <w:r>
        <w:t>a) İhalenin yapıldığı, ancak Bölge Müdürünün onayına bağlı kaldığı,</w:t>
      </w:r>
    </w:p>
    <w:p w:rsidR="00A54120" w:rsidRDefault="00FE7343">
      <w:pPr>
        <w:jc w:val="both"/>
      </w:pPr>
      <w:r>
        <w:t>b) Tekliflerin daha ayrıntılı bir şekilde incelenmesi için süreye ihtiyaç duyulduğu ve şartnamelerde daha uzun bir süre öngörülmemiş ise ihalenin 15 günü geçmemek üzere başka bir güne bırakıldığı,</w:t>
      </w:r>
    </w:p>
    <w:p w:rsidR="00A54120" w:rsidRDefault="00FE7343">
      <w:pPr>
        <w:jc w:val="both"/>
      </w:pPr>
      <w:r>
        <w:t>c) İhalenin yapılmadığı,</w:t>
      </w:r>
    </w:p>
    <w:p w:rsidR="00A54120" w:rsidRDefault="00FE7343">
      <w:pPr>
        <w:jc w:val="both"/>
      </w:pPr>
      <w:proofErr w:type="gramStart"/>
      <w:r>
        <w:t>hususlarından</w:t>
      </w:r>
      <w:proofErr w:type="gramEnd"/>
      <w:r>
        <w:t xml:space="preserve"> birine karar verilir ve bu husus gerekçeli bir karar veya karar özeti halinde yazılarak, komisyon başkanı ve üyeleri tarafından imzalanır ve ihalede hazır olanlara yazılı ve sözlü olarak bildirilir.</w:t>
      </w:r>
    </w:p>
    <w:p w:rsidR="00A54120" w:rsidRDefault="00A54120">
      <w:pPr>
        <w:jc w:val="both"/>
      </w:pPr>
    </w:p>
    <w:p w:rsidR="00A54120" w:rsidRDefault="00FE7343">
      <w:pPr>
        <w:jc w:val="both"/>
      </w:pPr>
      <w:r>
        <w:t>Kararlarda; isteklilerin isimleri, adresleri, teklif ettikleri bedeller, ihalenin hangi tarihte ve hangi istekli üzerine hangi gerekçelerle yapıldığı, ihale yapılmamış ise nedenleri belirtilir.</w:t>
      </w:r>
    </w:p>
    <w:p w:rsidR="00A54120" w:rsidRDefault="00A54120">
      <w:pPr>
        <w:jc w:val="both"/>
        <w:rPr>
          <w:b/>
        </w:rPr>
      </w:pPr>
    </w:p>
    <w:p w:rsidR="00A54120" w:rsidRDefault="00FE7343">
      <w:pPr>
        <w:jc w:val="both"/>
        <w:rPr>
          <w:b/>
        </w:rPr>
      </w:pPr>
      <w:r>
        <w:rPr>
          <w:b/>
        </w:rPr>
        <w:t xml:space="preserve">Madde 18. İhale Komisyonunun İhaleyi Yapıp Yapmamakta Serbest Olması </w:t>
      </w:r>
    </w:p>
    <w:p w:rsidR="00A54120" w:rsidRDefault="00A54120">
      <w:pPr>
        <w:jc w:val="both"/>
      </w:pPr>
    </w:p>
    <w:p w:rsidR="00A54120" w:rsidRDefault="00FE7343">
      <w:pPr>
        <w:jc w:val="both"/>
      </w:pPr>
      <w:r>
        <w:t>İhale komisyonu, gerekçesini belirtmek şartıyla ihaleyi yapıp yapmamakta serbesttir. Komisyonun ihaleyi yapmama kararı kesindir.</w:t>
      </w:r>
    </w:p>
    <w:p w:rsidR="00A54120" w:rsidRDefault="00A54120">
      <w:pPr>
        <w:jc w:val="both"/>
        <w:rPr>
          <w:b/>
        </w:rPr>
      </w:pPr>
    </w:p>
    <w:p w:rsidR="00A54120" w:rsidRDefault="00FE7343">
      <w:pPr>
        <w:jc w:val="both"/>
        <w:rPr>
          <w:b/>
        </w:rPr>
      </w:pPr>
      <w:r>
        <w:rPr>
          <w:b/>
        </w:rPr>
        <w:t>Madde 19. İhale Kararının Onayı ve İptal Edilmesi</w:t>
      </w:r>
    </w:p>
    <w:p w:rsidR="00A54120" w:rsidRDefault="00A54120">
      <w:pPr>
        <w:autoSpaceDE w:val="0"/>
        <w:autoSpaceDN w:val="0"/>
        <w:adjustRightInd w:val="0"/>
        <w:jc w:val="both"/>
      </w:pPr>
    </w:p>
    <w:p w:rsidR="00A54120" w:rsidRDefault="00FE7343">
      <w:pPr>
        <w:autoSpaceDE w:val="0"/>
        <w:autoSpaceDN w:val="0"/>
        <w:adjustRightInd w:val="0"/>
        <w:jc w:val="both"/>
        <w:rPr>
          <w:rFonts w:eastAsiaTheme="minorHAnsi"/>
          <w:lang w:eastAsia="en-US"/>
        </w:rPr>
      </w:pPr>
      <w:r>
        <w:rPr>
          <w:rFonts w:eastAsiaTheme="minorHAnsi"/>
          <w:lang w:eastAsia="en-US"/>
        </w:rPr>
        <w:t>İhale komisyonları tarafından alınan ihale kararları, ita amirlerince karar tarihinden itibaren en geç 15 iş günü içinde onaylanır veya iptal edilir. İta amirince karar iptal edilirse ihale hükümsüz sayılır.</w:t>
      </w:r>
    </w:p>
    <w:p w:rsidR="00A54120" w:rsidRDefault="00A54120">
      <w:pPr>
        <w:rPr>
          <w:b/>
        </w:rPr>
      </w:pPr>
    </w:p>
    <w:p w:rsidR="00A54120" w:rsidRDefault="00FE7343">
      <w:pPr>
        <w:rPr>
          <w:b/>
        </w:rPr>
      </w:pPr>
      <w:r>
        <w:rPr>
          <w:b/>
        </w:rPr>
        <w:t>Madde 20. Kesinleşen İhale Kararının Tebliği ve Sözleşmeye Davet</w:t>
      </w:r>
    </w:p>
    <w:p w:rsidR="00A54120" w:rsidRDefault="00A54120">
      <w:pPr>
        <w:rPr>
          <w:b/>
        </w:rPr>
      </w:pPr>
    </w:p>
    <w:p w:rsidR="00A54120" w:rsidRDefault="00FE7343">
      <w:pPr>
        <w:jc w:val="both"/>
        <w:rPr>
          <w:kern w:val="24"/>
        </w:rPr>
      </w:pPr>
      <w:r>
        <w:t>İhale üzerinde kalan istekliye kesinleşen ihale kararı ve sözleşmeye davet yazısı aynı bildirim ile yapılır. İta amirince onaylanan ihale kararı, onaylandığı günden itibaren 5 (beş) iş günü içerisinde, üzerine ihale yapılana veya vekiline imzası alınmak suretiyle bildirilir veya iadeli taahhütlü mektupla tebligat adresine postalanır. İhale kararının Bölge Müdürünce iptal edilmesi halinde de durum istekliye aynı şekilde bildirilir. Tebligatın istekliye ulaştığı tarih, tebliğ tarihi sayılır.</w:t>
      </w:r>
      <w:r>
        <w:rPr>
          <w:b/>
        </w:rPr>
        <w:t xml:space="preserve"> </w:t>
      </w:r>
      <w:r>
        <w:rPr>
          <w:kern w:val="24"/>
        </w:rPr>
        <w:t>Adres değişiklikleri usulüne uygun şekilde İdareye tebliğ edilmedikçe, en son bildirilen adrese yapılacak tebliğ, ilgili tarafa yapılmış sayılır.</w:t>
      </w:r>
    </w:p>
    <w:p w:rsidR="00A54120" w:rsidRDefault="00A54120">
      <w:pPr>
        <w:rPr>
          <w:b/>
          <w:bCs/>
        </w:rPr>
      </w:pPr>
    </w:p>
    <w:p w:rsidR="00A54120" w:rsidRDefault="00FE7343">
      <w:pPr>
        <w:rPr>
          <w:b/>
          <w:bCs/>
        </w:rPr>
      </w:pPr>
      <w:r>
        <w:rPr>
          <w:b/>
          <w:bCs/>
        </w:rPr>
        <w:t>Madde 21. Kesin Teminat, İşletme Teminatı, Ek Teminat</w:t>
      </w:r>
    </w:p>
    <w:p w:rsidR="00A54120" w:rsidRDefault="00A54120">
      <w:pPr>
        <w:rPr>
          <w:b/>
          <w:bCs/>
        </w:rPr>
      </w:pPr>
    </w:p>
    <w:p w:rsidR="00A54120" w:rsidRDefault="00FE7343">
      <w:pPr>
        <w:pStyle w:val="GvdeMetni"/>
        <w:spacing w:after="0"/>
        <w:jc w:val="both"/>
        <w:rPr>
          <w:b/>
        </w:rPr>
      </w:pPr>
      <w:r>
        <w:rPr>
          <w:b/>
          <w:bCs/>
        </w:rPr>
        <w:t>21.1</w:t>
      </w:r>
      <w:r>
        <w:t>.</w:t>
      </w:r>
      <w:r>
        <w:rPr>
          <w:b/>
        </w:rPr>
        <w:t xml:space="preserve"> Kesin Teminat</w:t>
      </w:r>
    </w:p>
    <w:p w:rsidR="00A54120" w:rsidRDefault="00A54120">
      <w:pPr>
        <w:pStyle w:val="GvdeMetni"/>
        <w:spacing w:after="0"/>
        <w:jc w:val="both"/>
        <w:rPr>
          <w:b/>
        </w:rPr>
      </w:pPr>
    </w:p>
    <w:p w:rsidR="00A54120" w:rsidRDefault="00FE7343">
      <w:pPr>
        <w:jc w:val="both"/>
        <w:rPr>
          <w:rFonts w:eastAsia="Calibri"/>
          <w:kern w:val="24"/>
        </w:rPr>
      </w:pPr>
      <w:r>
        <w:rPr>
          <w:rFonts w:eastAsia="Calibri"/>
          <w:kern w:val="24"/>
        </w:rPr>
        <w:t xml:space="preserve">Kesin teminat, Madde 3'de belirtilen ihale </w:t>
      </w:r>
      <w:r>
        <w:t>(sözleşme)</w:t>
      </w:r>
      <w:r>
        <w:rPr>
          <w:rFonts w:eastAsia="Calibri"/>
          <w:kern w:val="24"/>
        </w:rPr>
        <w:t xml:space="preserve"> bedelinin %6'sı olup, sözleşme imzalanmadan önce alınır. Bu işin kesin teminat miktarı; ................................................. TL ...</w:t>
      </w:r>
      <w:r>
        <w:rPr>
          <w:rFonts w:eastAsia="Calibri"/>
          <w:i/>
          <w:kern w:val="24"/>
        </w:rPr>
        <w:t>.........</w:t>
      </w:r>
      <w:r>
        <w:rPr>
          <w:rFonts w:eastAsia="Calibri"/>
          <w:kern w:val="24"/>
        </w:rPr>
        <w:t>…</w:t>
      </w:r>
      <w:proofErr w:type="gramStart"/>
      <w:r>
        <w:rPr>
          <w:rFonts w:eastAsia="Calibri"/>
          <w:kern w:val="24"/>
        </w:rPr>
        <w:t>......….</w:t>
      </w:r>
      <w:proofErr w:type="gramEnd"/>
      <w:r>
        <w:rPr>
          <w:rFonts w:eastAsia="Calibri"/>
          <w:kern w:val="24"/>
        </w:rPr>
        <w:t xml:space="preserve">. KRŞ (............................................................................................................................................. </w:t>
      </w:r>
      <w:proofErr w:type="spellStart"/>
      <w:r>
        <w:rPr>
          <w:rFonts w:eastAsia="Calibri"/>
          <w:kern w:val="24"/>
        </w:rPr>
        <w:t>TürkLirası</w:t>
      </w:r>
      <w:proofErr w:type="spellEnd"/>
      <w:r>
        <w:rPr>
          <w:rFonts w:eastAsia="Calibri"/>
          <w:kern w:val="24"/>
        </w:rPr>
        <w:t xml:space="preserve"> .................................. Kuruş)’dur.</w:t>
      </w:r>
    </w:p>
    <w:p w:rsidR="00A54120" w:rsidRDefault="00FE7343">
      <w:pPr>
        <w:jc w:val="both"/>
      </w:pPr>
      <w:r>
        <w:t>İhale üzerinde kalan isteklinin ortak girişim olması halinde, ortaklar hisseleri oranında kesin teminat verebilecekleri gibi, toplam kesin teminat miktarı ortaklardan biri veya birkaçı tarafından da karşılanabilir.</w:t>
      </w:r>
    </w:p>
    <w:p w:rsidR="00A54120" w:rsidRDefault="00A54120">
      <w:pPr>
        <w:jc w:val="both"/>
        <w:rPr>
          <w:rFonts w:eastAsia="Calibri"/>
          <w:b/>
          <w:bCs/>
          <w:kern w:val="24"/>
        </w:rPr>
      </w:pPr>
    </w:p>
    <w:p w:rsidR="00A54120" w:rsidRDefault="00FE7343">
      <w:pPr>
        <w:jc w:val="both"/>
        <w:rPr>
          <w:rFonts w:eastAsia="Calibri"/>
          <w:b/>
          <w:bCs/>
          <w:kern w:val="24"/>
        </w:rPr>
      </w:pPr>
      <w:r>
        <w:rPr>
          <w:rFonts w:eastAsia="Calibri"/>
          <w:b/>
          <w:bCs/>
          <w:kern w:val="24"/>
        </w:rPr>
        <w:t>21.2. İşletme Teminatı</w:t>
      </w:r>
    </w:p>
    <w:p w:rsidR="00A54120" w:rsidRDefault="00A54120">
      <w:pPr>
        <w:jc w:val="both"/>
      </w:pPr>
    </w:p>
    <w:p w:rsidR="00A54120" w:rsidRDefault="00FE7343">
      <w:pPr>
        <w:jc w:val="both"/>
      </w:pPr>
      <w:r>
        <w:t>İşletme teminatı, ihalede oluşan kira bedeli üzerinden işletme süresinin ilk yılına ait 3 (üç) aylık kira bedeli tutarıdır.</w:t>
      </w:r>
    </w:p>
    <w:p w:rsidR="00A54120" w:rsidRDefault="00A54120">
      <w:pPr>
        <w:jc w:val="both"/>
      </w:pPr>
    </w:p>
    <w:p w:rsidR="00A54120" w:rsidRDefault="00FE7343">
      <w:pPr>
        <w:jc w:val="both"/>
      </w:pPr>
      <w:r>
        <w:t>Geçici kabul aşamasında, geçici kabul tutanağı onaylanmadan önce belirtilen tutardaki işletme teminatını yüklenici tarafından İdarenin göstereceği banka hesabına yatırılır. Bu teminat miktarı kira artış oranı dikkate alınarak işletme süresini müteakip her yılın ilk kira ödemesi sırasında güncellenir.</w:t>
      </w:r>
      <w:r>
        <w:rPr>
          <w:iCs/>
        </w:rPr>
        <w:t xml:space="preserve"> İşletme teminatının nakit olarak alınması halinde İdarece vadeli hesapta tutulur</w:t>
      </w:r>
      <w:r>
        <w:rPr>
          <w:i/>
          <w:iCs/>
        </w:rPr>
        <w:t>.</w:t>
      </w:r>
    </w:p>
    <w:p w:rsidR="00A54120" w:rsidRDefault="00A54120">
      <w:pPr>
        <w:jc w:val="both"/>
        <w:rPr>
          <w:b/>
        </w:rPr>
      </w:pPr>
    </w:p>
    <w:p w:rsidR="00A54120" w:rsidRDefault="00FE7343">
      <w:pPr>
        <w:pStyle w:val="GvdeMetniGirintisi2"/>
        <w:spacing w:after="0" w:line="240" w:lineRule="auto"/>
        <w:ind w:left="0"/>
        <w:jc w:val="both"/>
        <w:rPr>
          <w:rFonts w:eastAsia="Calibri"/>
          <w:b/>
          <w:kern w:val="24"/>
        </w:rPr>
      </w:pPr>
      <w:r>
        <w:rPr>
          <w:rFonts w:eastAsia="Calibri"/>
          <w:b/>
          <w:kern w:val="24"/>
        </w:rPr>
        <w:t>21.3. Ek Teminat</w:t>
      </w:r>
    </w:p>
    <w:p w:rsidR="00A54120" w:rsidRDefault="00A54120">
      <w:pPr>
        <w:pStyle w:val="GvdeMetniGirintisi2"/>
        <w:spacing w:after="0" w:line="240" w:lineRule="auto"/>
        <w:ind w:left="0"/>
        <w:jc w:val="both"/>
        <w:rPr>
          <w:rFonts w:eastAsia="Calibri"/>
          <w:b/>
          <w:kern w:val="24"/>
        </w:rPr>
      </w:pPr>
    </w:p>
    <w:p w:rsidR="00A54120" w:rsidRDefault="00FE7343">
      <w:pPr>
        <w:pStyle w:val="GvdeMetniGirintisi2"/>
        <w:spacing w:after="0" w:line="240" w:lineRule="auto"/>
        <w:ind w:left="0"/>
        <w:jc w:val="both"/>
        <w:rPr>
          <w:rFonts w:eastAsia="Calibri"/>
          <w:kern w:val="24"/>
        </w:rPr>
      </w:pPr>
      <w:r>
        <w:rPr>
          <w:rFonts w:eastAsia="Calibri"/>
          <w:kern w:val="24"/>
        </w:rPr>
        <w:t xml:space="preserve">Taşınmazın imar durumunda meydana gelebilecek değişiklik nedeniyle veya (varsa) sözleşme eki </w:t>
      </w:r>
      <w:proofErr w:type="spellStart"/>
      <w:r>
        <w:rPr>
          <w:rFonts w:eastAsia="Calibri"/>
          <w:kern w:val="24"/>
        </w:rPr>
        <w:t>avan</w:t>
      </w:r>
      <w:proofErr w:type="spellEnd"/>
      <w:r>
        <w:rPr>
          <w:rFonts w:eastAsia="Calibri"/>
          <w:kern w:val="24"/>
        </w:rPr>
        <w:t xml:space="preserve"> projedeki toplam inşaat alanının</w:t>
      </w:r>
      <w:r>
        <w:rPr>
          <w:rFonts w:eastAsia="Calibri"/>
          <w:kern w:val="24"/>
          <w:vertAlign w:val="superscript"/>
        </w:rPr>
        <w:footnoteReference w:id="18"/>
      </w:r>
      <w:r>
        <w:rPr>
          <w:rFonts w:eastAsia="Calibri"/>
          <w:kern w:val="24"/>
        </w:rPr>
        <w:t xml:space="preserve"> artması durumunda, toplam m</w:t>
      </w:r>
      <w:r>
        <w:rPr>
          <w:rFonts w:eastAsia="Calibri"/>
          <w:kern w:val="24"/>
          <w:vertAlign w:val="superscript"/>
        </w:rPr>
        <w:t>2</w:t>
      </w:r>
      <w:r>
        <w:rPr>
          <w:rFonts w:eastAsia="Calibri"/>
          <w:kern w:val="24"/>
        </w:rPr>
        <w:t xml:space="preserve"> artış maliyeti, uygulama yılı Çevre ve Şehircilik Bakanlığının Mimarlık ve Mühendislik Hizmet Bedellerinin Hesabında Kullanılacak Yapı Yaklaşık Birim Maliyetleri Hakkında Tebliğ’de belirtilen inşaat m</w:t>
      </w:r>
      <w:r>
        <w:rPr>
          <w:rFonts w:eastAsia="Calibri"/>
          <w:kern w:val="24"/>
          <w:vertAlign w:val="superscript"/>
        </w:rPr>
        <w:t xml:space="preserve">2 </w:t>
      </w:r>
      <w:r>
        <w:rPr>
          <w:rFonts w:eastAsia="Calibri"/>
          <w:kern w:val="24"/>
        </w:rPr>
        <w:t>birim fiyatı esas alınarak hesaplanır ve bu miktarın %6’sı tutarında ek teminat alınır.</w:t>
      </w:r>
    </w:p>
    <w:p w:rsidR="00A54120" w:rsidRDefault="00A54120">
      <w:pPr>
        <w:jc w:val="both"/>
        <w:rPr>
          <w:b/>
        </w:rPr>
      </w:pPr>
    </w:p>
    <w:p w:rsidR="00A54120" w:rsidRDefault="00FE7343">
      <w:pPr>
        <w:jc w:val="both"/>
        <w:rPr>
          <w:b/>
        </w:rPr>
      </w:pPr>
      <w:r>
        <w:rPr>
          <w:b/>
        </w:rPr>
        <w:t>Madde 22. Kesin Teminat ve İşletme Teminatının İadesi</w:t>
      </w:r>
    </w:p>
    <w:p w:rsidR="00A54120" w:rsidRDefault="00A54120">
      <w:pPr>
        <w:jc w:val="both"/>
        <w:rPr>
          <w:b/>
        </w:rPr>
      </w:pPr>
    </w:p>
    <w:p w:rsidR="00A54120" w:rsidRDefault="00FE7343">
      <w:pPr>
        <w:jc w:val="both"/>
        <w:rPr>
          <w:b/>
        </w:rPr>
      </w:pPr>
      <w:r>
        <w:rPr>
          <w:b/>
        </w:rPr>
        <w:lastRenderedPageBreak/>
        <w:t>22.1. Kesin Teminatın İadesi</w:t>
      </w:r>
    </w:p>
    <w:p w:rsidR="00A54120" w:rsidRDefault="00A54120">
      <w:pPr>
        <w:jc w:val="both"/>
        <w:rPr>
          <w:b/>
        </w:rPr>
      </w:pPr>
    </w:p>
    <w:p w:rsidR="00A54120" w:rsidRDefault="00FE7343">
      <w:pPr>
        <w:jc w:val="both"/>
      </w:pPr>
      <w:r>
        <w:t xml:space="preserve">Taahhüdün, sözleşme ve şartname hükümlerine uygun olarak yerine getirildiği İdare tarafından anlaşıldıktan ve yüklenicinin bu işten dolayı İdareye herhangi bir borcunun olmadığı tespit edildikten sonra, </w:t>
      </w:r>
      <w:r>
        <w:rPr>
          <w:rFonts w:eastAsia="Calibri"/>
          <w:kern w:val="24"/>
        </w:rPr>
        <w:t>işletme ruhsatının alınması,</w:t>
      </w:r>
      <w:r>
        <w:t xml:space="preserve"> Sosyal Güvenlik Kurumu’ndan ilişiksizlik belgesinin getirilmesi halinde; Geçici Kabul Tutanağının İdarece onaylanması ve geçici kabulde görülen kusurların giderilme bedelinin kesin teminatın yarısından fazla olmaması şartlarıyla kesin teminatın yarısı, kesin kabul tutanağının İdarece onaylanmasından sonra ise kalan yarısı yükleniciye geri verilir.</w:t>
      </w:r>
    </w:p>
    <w:p w:rsidR="00A54120" w:rsidRDefault="00A54120">
      <w:pPr>
        <w:jc w:val="both"/>
      </w:pPr>
    </w:p>
    <w:p w:rsidR="00A54120" w:rsidRDefault="00FE7343">
      <w:pPr>
        <w:jc w:val="both"/>
      </w:pPr>
      <w:r>
        <w:t xml:space="preserve">Yüklenici tarafından, bu iş nedeniyle İdareye ve Sosyal Güvenlik Kurumu’na olan borçlarının ve ücret ya da ücret sayılan ödemelerden yapılan kanuni vergi kesintilerinin, kesin kabul tarihine kadar ödenmemesi halinde kesin teminat 2886 Sayılı Kanunun 56. Maddesi doğrultusunda nakde çevrilerek borçlarına karşılık tutulur, varsa kalanı yükleniciye geri verilir. </w:t>
      </w:r>
    </w:p>
    <w:p w:rsidR="00A54120" w:rsidRDefault="00A54120">
      <w:pPr>
        <w:jc w:val="both"/>
        <w:rPr>
          <w:rFonts w:eastAsia="Calibri"/>
          <w:b/>
          <w:bCs/>
          <w:kern w:val="24"/>
        </w:rPr>
      </w:pPr>
    </w:p>
    <w:p w:rsidR="00A54120" w:rsidRDefault="00FE7343">
      <w:pPr>
        <w:jc w:val="both"/>
        <w:rPr>
          <w:rFonts w:eastAsia="Calibri"/>
          <w:b/>
          <w:bCs/>
          <w:kern w:val="24"/>
        </w:rPr>
      </w:pPr>
      <w:bookmarkStart w:id="2" w:name="_Hlk56691821"/>
      <w:r>
        <w:rPr>
          <w:rFonts w:eastAsia="Calibri"/>
          <w:b/>
          <w:bCs/>
          <w:kern w:val="24"/>
        </w:rPr>
        <w:t>22.2. İşletme Teminatının İadesi</w:t>
      </w:r>
    </w:p>
    <w:p w:rsidR="00A54120" w:rsidRDefault="00A54120">
      <w:pPr>
        <w:jc w:val="both"/>
      </w:pPr>
    </w:p>
    <w:bookmarkEnd w:id="2"/>
    <w:p w:rsidR="00A54120" w:rsidRDefault="00FE7343">
      <w:pPr>
        <w:pStyle w:val="AralkYok"/>
        <w:jc w:val="both"/>
        <w:rPr>
          <w:rFonts w:ascii="Times New Roman" w:eastAsia="Calibri" w:hAnsi="Times New Roman" w:cs="Times New Roman"/>
          <w:kern w:val="24"/>
          <w:sz w:val="24"/>
          <w:szCs w:val="24"/>
        </w:rPr>
      </w:pPr>
      <w:r>
        <w:rPr>
          <w:rFonts w:ascii="Times New Roman" w:eastAsia="Times New Roman" w:hAnsi="Times New Roman" w:cs="Times New Roman"/>
          <w:iCs/>
          <w:sz w:val="24"/>
          <w:szCs w:val="24"/>
        </w:rPr>
        <w:t>İşletme teminatı, sözleşmenin sona ermesi üzerine Yüklenicinin taşınmazı İdareye teslimini müteakip, varsa kira ve </w:t>
      </w:r>
      <w:proofErr w:type="spellStart"/>
      <w:r>
        <w:rPr>
          <w:rFonts w:ascii="Times New Roman" w:eastAsia="Times New Roman" w:hAnsi="Times New Roman" w:cs="Times New Roman"/>
          <w:iCs/>
          <w:sz w:val="24"/>
          <w:szCs w:val="24"/>
        </w:rPr>
        <w:t>ecrimisil</w:t>
      </w:r>
      <w:proofErr w:type="spellEnd"/>
      <w:r>
        <w:rPr>
          <w:rFonts w:ascii="Times New Roman" w:eastAsia="Times New Roman" w:hAnsi="Times New Roman" w:cs="Times New Roman"/>
          <w:iCs/>
          <w:sz w:val="24"/>
          <w:szCs w:val="24"/>
        </w:rPr>
        <w:t> alacaklarına, tahliye masraflarına ve taşınmazda meydana gelen zararlara mahsup edilmek ve hiçbir kuruma (su, elektrik, doğalgaz, SGK vb.) borcu olmadığının belgelenmesi suretiyle geri verilir.</w:t>
      </w:r>
    </w:p>
    <w:p w:rsidR="00A54120" w:rsidRDefault="00A54120">
      <w:pPr>
        <w:jc w:val="both"/>
        <w:rPr>
          <w:rFonts w:eastAsia="Calibri"/>
          <w:b/>
          <w:bCs/>
          <w:kern w:val="24"/>
        </w:rPr>
      </w:pPr>
    </w:p>
    <w:p w:rsidR="00A54120" w:rsidRDefault="00FE7343">
      <w:pPr>
        <w:rPr>
          <w:b/>
          <w:bCs/>
        </w:rPr>
      </w:pPr>
      <w:r>
        <w:rPr>
          <w:b/>
          <w:bCs/>
        </w:rPr>
        <w:t xml:space="preserve">Madde 23. İhalenin Sözleşmeye Bağlanması </w:t>
      </w:r>
    </w:p>
    <w:p w:rsidR="00A54120" w:rsidRDefault="00A54120">
      <w:pPr>
        <w:jc w:val="both"/>
        <w:rPr>
          <w:b/>
        </w:rPr>
      </w:pPr>
    </w:p>
    <w:p w:rsidR="00A54120" w:rsidRDefault="00FE7343">
      <w:pPr>
        <w:jc w:val="both"/>
      </w:pPr>
      <w:r>
        <w:rPr>
          <w:b/>
        </w:rPr>
        <w:t>23.1.</w:t>
      </w:r>
      <w:r>
        <w:t xml:space="preserve"> Yapılan ihale bir sözleşmeye bağlanır. Sözleşme İdarece hazırlanır ve Bölge Müdürü ile yüklenici tarafından imzalanır. Yüklenicinin ortak girişimden oluşması halinde, sözleşme ortak girişimin bütün ortakları tarafından imzalanır. Sözleşmenin notere tescili ve onaylattırılması zorunludur. Sözleşmenin İdarece onaylı bir örneği yükleniciye verilir.</w:t>
      </w:r>
    </w:p>
    <w:p w:rsidR="00A54120" w:rsidRDefault="00A54120">
      <w:pPr>
        <w:jc w:val="both"/>
        <w:rPr>
          <w:b/>
        </w:rPr>
      </w:pPr>
    </w:p>
    <w:p w:rsidR="00A54120" w:rsidRDefault="00FE7343">
      <w:pPr>
        <w:jc w:val="both"/>
      </w:pPr>
      <w:r>
        <w:rPr>
          <w:b/>
        </w:rPr>
        <w:t>23.2.</w:t>
      </w:r>
      <w:r>
        <w:t xml:space="preserve"> İhale dokümanında belirtilen şartlara aykırı sözleşme düzenlenemez.</w:t>
      </w:r>
    </w:p>
    <w:p w:rsidR="00A54120" w:rsidRDefault="00A54120">
      <w:pPr>
        <w:jc w:val="both"/>
        <w:rPr>
          <w:b/>
        </w:rPr>
      </w:pPr>
    </w:p>
    <w:p w:rsidR="00A54120" w:rsidRDefault="00FE7343">
      <w:pPr>
        <w:jc w:val="both"/>
      </w:pPr>
      <w:r>
        <w:rPr>
          <w:b/>
        </w:rPr>
        <w:t xml:space="preserve">23.3. </w:t>
      </w:r>
      <w:r>
        <w:t>Sözleşmenin yapılmasına ait vergi, resim ve harçlarla diğer sözleşme giderleri yükleniciye aittir.</w:t>
      </w:r>
    </w:p>
    <w:p w:rsidR="00A54120" w:rsidRDefault="00A54120">
      <w:pPr>
        <w:tabs>
          <w:tab w:val="left" w:pos="7450"/>
        </w:tabs>
        <w:rPr>
          <w:b/>
          <w:bCs/>
        </w:rPr>
      </w:pPr>
    </w:p>
    <w:p w:rsidR="00A54120" w:rsidRDefault="00FE7343">
      <w:pPr>
        <w:tabs>
          <w:tab w:val="left" w:pos="7450"/>
        </w:tabs>
        <w:rPr>
          <w:b/>
          <w:bCs/>
        </w:rPr>
      </w:pPr>
      <w:r>
        <w:rPr>
          <w:b/>
          <w:bCs/>
        </w:rPr>
        <w:t>Madde 24. Sözleşme Yapılmasında İsteklinin Görev ve Sorumluluğu</w:t>
      </w:r>
      <w:r>
        <w:rPr>
          <w:b/>
          <w:bCs/>
        </w:rPr>
        <w:tab/>
      </w:r>
    </w:p>
    <w:p w:rsidR="00A54120" w:rsidRDefault="00A54120"/>
    <w:p w:rsidR="00A54120" w:rsidRDefault="00FE7343">
      <w:pPr>
        <w:jc w:val="both"/>
      </w:pPr>
      <w:r>
        <w:rPr>
          <w:b/>
        </w:rPr>
        <w:t xml:space="preserve">24.1. </w:t>
      </w:r>
      <w:r>
        <w:rPr>
          <w:rFonts w:eastAsia="Calibri"/>
          <w:kern w:val="24"/>
        </w:rPr>
        <w:t xml:space="preserve">Üzerine ihale kalan istekli; Bölge Müdürünce onaylanan ihale kararının, 2886 Sayılı Devlet İhale Kanunu'nun 32. maddesine ve iş bu şartnamenin 20. Maddesindeki esaslara göre kendisine tebliğ edildiği tarihten itibaren 15 gün içinde kesin teminatın tamamını Antalya Vakıflar Bölge Müdürlüğünün belirttiği hesaba yatırdıktan (bu şartnamenin 21. Maddesinde belirtilen şekilde verdikten) </w:t>
      </w:r>
      <w:proofErr w:type="gramStart"/>
      <w:r>
        <w:rPr>
          <w:rFonts w:eastAsia="Calibri"/>
          <w:kern w:val="24"/>
        </w:rPr>
        <w:t>sonra  noter</w:t>
      </w:r>
      <w:proofErr w:type="gramEnd"/>
      <w:r>
        <w:rPr>
          <w:rFonts w:eastAsia="Calibri"/>
          <w:kern w:val="24"/>
        </w:rPr>
        <w:t xml:space="preserve"> huzurunda Antalya Vakıflar Bölge Müdürlüğü ile sözleşme imzalamak zorundadır. </w:t>
      </w:r>
      <w:r>
        <w:t xml:space="preserve">Noterlikçe tescil edilmiş sözleşmeyi İdareye vermek zorundadır. </w:t>
      </w:r>
      <w:r>
        <w:rPr>
          <w:rFonts w:eastAsia="Calibri"/>
          <w:kern w:val="24"/>
        </w:rPr>
        <w:t xml:space="preserve">Sözleşmenin yapılmasından sonra geçici teminat iade edilir. </w:t>
      </w:r>
    </w:p>
    <w:p w:rsidR="00A54120" w:rsidRDefault="00A54120">
      <w:pPr>
        <w:jc w:val="both"/>
        <w:rPr>
          <w:b/>
        </w:rPr>
      </w:pPr>
    </w:p>
    <w:p w:rsidR="00A54120" w:rsidRDefault="00FE7343">
      <w:pPr>
        <w:jc w:val="both"/>
      </w:pPr>
      <w:r>
        <w:rPr>
          <w:b/>
        </w:rPr>
        <w:t xml:space="preserve">24.2. </w:t>
      </w:r>
      <w:r>
        <w:t>İsteklinin, üzerine ihale yapıldığı halde usulüne göre sözleşme yapmaması durumunda; ayrıca protesto çekmeye ve hüküm almaya gerek kalmaksızın ihale bozulur ve geçici teminat gelir kaydedilir.</w:t>
      </w:r>
    </w:p>
    <w:p w:rsidR="00A54120" w:rsidRDefault="00A54120">
      <w:pPr>
        <w:jc w:val="both"/>
      </w:pPr>
    </w:p>
    <w:p w:rsidR="00A54120" w:rsidRDefault="00FE7343">
      <w:pPr>
        <w:jc w:val="both"/>
      </w:pPr>
      <w:r>
        <w:rPr>
          <w:rFonts w:eastAsiaTheme="minorHAnsi"/>
          <w:lang w:eastAsia="en-US"/>
        </w:rPr>
        <w:t xml:space="preserve">Üzerine ihale yapıldığı halde usulüne göre sözleşme yapmayan istekliler hakkında </w:t>
      </w:r>
      <w:r>
        <w:t>2886 sayılı Devlet İhale Kanununun ihalelere katılmaktan yasaklamaya ilişkin hükümleri uygulanır.</w:t>
      </w:r>
    </w:p>
    <w:p w:rsidR="00A54120" w:rsidRDefault="00A54120">
      <w:pPr>
        <w:jc w:val="both"/>
      </w:pPr>
    </w:p>
    <w:p w:rsidR="00A54120" w:rsidRDefault="00FE7343">
      <w:pPr>
        <w:jc w:val="both"/>
      </w:pPr>
      <w:r>
        <w:rPr>
          <w:b/>
        </w:rPr>
        <w:t>24.3.</w:t>
      </w:r>
      <w:r>
        <w:t xml:space="preserve"> Yüklenicinin ortak girişimden oluşması halinde sözleşme tüm ortaklar tarafından imzalanır.</w:t>
      </w:r>
    </w:p>
    <w:p w:rsidR="00A54120" w:rsidRDefault="00A54120">
      <w:pPr>
        <w:rPr>
          <w:b/>
        </w:rPr>
      </w:pPr>
    </w:p>
    <w:p w:rsidR="00A54120" w:rsidRDefault="00FE7343">
      <w:pPr>
        <w:rPr>
          <w:b/>
        </w:rPr>
      </w:pPr>
      <w:r>
        <w:rPr>
          <w:b/>
        </w:rPr>
        <w:t xml:space="preserve">Madde 25. Sözleşme Yapılmasında İdarenin Görev ve Sorumluluğu </w:t>
      </w:r>
    </w:p>
    <w:p w:rsidR="00A54120" w:rsidRDefault="00A54120">
      <w:pPr>
        <w:rPr>
          <w:b/>
        </w:rPr>
      </w:pPr>
    </w:p>
    <w:p w:rsidR="00A54120" w:rsidRDefault="00FE7343">
      <w:pPr>
        <w:jc w:val="both"/>
      </w:pPr>
      <w:r>
        <w:lastRenderedPageBreak/>
        <w:t xml:space="preserve">İdare, 2886 Sayılı Kanunun 57 inci maddesinde yazılı süre içinde sözleşme yapılması hususunda kendisine düşen görevleri yapmakla yükümlüdür. İdarenin bu yükümlülüğü yerine getirmemesi halinde, istekli sürenin bitmesini izleyen günden itibaren en geç 15 gün içinde, on gün süreli bir noter ihbarnamesi ile bildirmek şartıyla, taahhüdünden vazgeçebilir. Bu takdirde geçici teminat geri verilir ve istekli ihaleye girmek ve teminat vermek için yaptığı belgelendirilmiş giderleri istemeye hak kazanır. </w:t>
      </w:r>
    </w:p>
    <w:p w:rsidR="00A54120" w:rsidRDefault="00A54120">
      <w:pPr>
        <w:jc w:val="both"/>
        <w:rPr>
          <w:b/>
        </w:rPr>
      </w:pPr>
    </w:p>
    <w:p w:rsidR="00A54120" w:rsidRDefault="00FE7343">
      <w:pPr>
        <w:jc w:val="both"/>
        <w:rPr>
          <w:b/>
        </w:rPr>
      </w:pPr>
      <w:r>
        <w:rPr>
          <w:b/>
        </w:rPr>
        <w:t xml:space="preserve">Madde 26. Sözleşmenin Uygulanmasında İdarenin Yükümlülükleri </w:t>
      </w:r>
    </w:p>
    <w:p w:rsidR="00A54120" w:rsidRDefault="00A54120">
      <w:pPr>
        <w:jc w:val="both"/>
        <w:rPr>
          <w:b/>
        </w:rPr>
      </w:pPr>
    </w:p>
    <w:p w:rsidR="00A54120" w:rsidRDefault="00FE7343">
      <w:pPr>
        <w:jc w:val="both"/>
      </w:pPr>
      <w:r>
        <w:t>İdare, aşağıda belirtilen işlemleri yapmakla yükümlüdür.</w:t>
      </w:r>
    </w:p>
    <w:p w:rsidR="00A54120" w:rsidRDefault="00A54120">
      <w:pPr>
        <w:jc w:val="both"/>
      </w:pPr>
    </w:p>
    <w:p w:rsidR="00A54120" w:rsidRDefault="00FE7343">
      <w:pPr>
        <w:jc w:val="both"/>
      </w:pPr>
      <w:r>
        <w:t>1) Üzerine ihale yapılan yüklenici ile sözleşme yapmaktan,</w:t>
      </w:r>
    </w:p>
    <w:p w:rsidR="00A54120" w:rsidRDefault="00FE7343">
      <w:pPr>
        <w:jc w:val="both"/>
      </w:pPr>
      <w:r>
        <w:t>2) Yükleniciye ihale konusu taşınmaz(</w:t>
      </w:r>
      <w:proofErr w:type="spellStart"/>
      <w:r>
        <w:t>lar</w:t>
      </w:r>
      <w:proofErr w:type="spellEnd"/>
      <w:r>
        <w:t>)ı teslim etmekten,</w:t>
      </w:r>
    </w:p>
    <w:p w:rsidR="00A54120" w:rsidRDefault="00FE7343">
      <w:pPr>
        <w:jc w:val="both"/>
      </w:pPr>
      <w:r>
        <w:t>3) Proje hazırlama aşamasından yapının kullanılır hale gelmesine kadar her aşamada gerekli olan izin, ruhsat ve benzeri belgelerin tamamının temini konusunda gerekli belge, izin ve görüşleri vermekten,</w:t>
      </w:r>
    </w:p>
    <w:p w:rsidR="00A54120" w:rsidRDefault="00FE7343">
      <w:pPr>
        <w:jc w:val="both"/>
      </w:pPr>
      <w:r>
        <w:t>4) Komisyonca ve ilgili kurum veya kuruluşlarca uygun görülen projeleri onaylamaktan ve bu projelerle mahal listeleri ve teknik şartnameleri inşaatın başlatılması için istekliye teslim etmekten,</w:t>
      </w:r>
    </w:p>
    <w:p w:rsidR="00A54120" w:rsidRDefault="00FE7343">
      <w:pPr>
        <w:jc w:val="both"/>
        <w:rPr>
          <w:b/>
        </w:rPr>
      </w:pPr>
      <w:r>
        <w:t>5) İnşaatı ve işletmeye açıldıktan sonra kiralananı belirli periyotlarda denetlemekten.</w:t>
      </w:r>
    </w:p>
    <w:p w:rsidR="00A54120" w:rsidRDefault="00A54120">
      <w:pPr>
        <w:jc w:val="both"/>
        <w:rPr>
          <w:b/>
        </w:rPr>
      </w:pPr>
    </w:p>
    <w:p w:rsidR="00A54120" w:rsidRDefault="00FE7343">
      <w:pPr>
        <w:jc w:val="both"/>
        <w:rPr>
          <w:b/>
        </w:rPr>
      </w:pPr>
      <w:r>
        <w:rPr>
          <w:b/>
        </w:rPr>
        <w:t xml:space="preserve">Madde 27. İş Yerinin Yükleniciye Teslim Edilmesi, İşin Başlaması ve Bitirilmesi </w:t>
      </w:r>
    </w:p>
    <w:p w:rsidR="00A54120" w:rsidRDefault="00FE7343">
      <w:pPr>
        <w:tabs>
          <w:tab w:val="left" w:pos="6684"/>
        </w:tabs>
        <w:jc w:val="both"/>
      </w:pPr>
      <w:r>
        <w:tab/>
      </w:r>
    </w:p>
    <w:p w:rsidR="00A54120" w:rsidRDefault="00FE7343">
      <w:pPr>
        <w:jc w:val="both"/>
        <w:rPr>
          <w:rFonts w:eastAsia="Calibri"/>
          <w:kern w:val="24"/>
        </w:rPr>
      </w:pPr>
      <w:r>
        <w:rPr>
          <w:rFonts w:eastAsia="Calibri"/>
          <w:b/>
          <w:bCs/>
          <w:kern w:val="24"/>
        </w:rPr>
        <w:t>27.1.</w:t>
      </w:r>
      <w:r>
        <w:rPr>
          <w:rFonts w:eastAsia="Calibri"/>
          <w:kern w:val="24"/>
        </w:rPr>
        <w:t xml:space="preserve"> İşin süresi yer teslimi tarihinde başlar. Sözleşmenin imzalandığı tarihten itibaren, yüklenici yer tesliminin yapılması için 5 iş günü içinde İdareye yazılı talepte bulunur. Yüklenicinin başvurusunu takiben 5 iş günü içinde Kontrol Teşkilatı tarafından işin yapılacağı yer boş olarak yükleniciye teslim edilir. Bu hususta iki taraf arasında Yer Teslimi Tutanağı düzenlenir. </w:t>
      </w:r>
    </w:p>
    <w:p w:rsidR="00A54120" w:rsidRDefault="00A54120">
      <w:pPr>
        <w:jc w:val="both"/>
        <w:rPr>
          <w:rFonts w:eastAsia="Calibri"/>
          <w:kern w:val="24"/>
        </w:rPr>
      </w:pPr>
    </w:p>
    <w:p w:rsidR="00A54120" w:rsidRDefault="00FE7343">
      <w:pPr>
        <w:jc w:val="both"/>
        <w:rPr>
          <w:rFonts w:eastAsia="Calibri"/>
          <w:kern w:val="24"/>
        </w:rPr>
      </w:pPr>
      <w:r>
        <w:rPr>
          <w:rFonts w:eastAsia="Calibri"/>
          <w:kern w:val="24"/>
        </w:rPr>
        <w:t xml:space="preserve">Yüklenici yer teslimi talebinde bulunmadığı takdirde sözleşmenin imzalandığı tarihten itibaren 10. gün yer teslimi yapılmış kabul edilir. </w:t>
      </w:r>
    </w:p>
    <w:p w:rsidR="00A54120" w:rsidRDefault="00A54120">
      <w:pPr>
        <w:jc w:val="both"/>
        <w:rPr>
          <w:rFonts w:eastAsia="Calibri"/>
          <w:kern w:val="24"/>
        </w:rPr>
      </w:pPr>
    </w:p>
    <w:p w:rsidR="00A54120" w:rsidRDefault="00FE7343">
      <w:pPr>
        <w:jc w:val="both"/>
        <w:rPr>
          <w:rFonts w:eastAsia="Calibri"/>
          <w:kern w:val="24"/>
        </w:rPr>
      </w:pPr>
      <w:r>
        <w:rPr>
          <w:rFonts w:eastAsia="Calibri"/>
          <w:kern w:val="24"/>
        </w:rPr>
        <w:t>İşin yapılacağı yerde kiracı veya işgalci varsa yer teslimi taşınmazın boş hale getirilmesinden sonra yapılır. Bu durumda, işin süresi ve kira ödemeleri yer teslim tarihi itibariyle başlar. İşin (sözleşmenin) süresinde ise herhangi bir değişiklik olmaz.</w:t>
      </w:r>
    </w:p>
    <w:p w:rsidR="00A54120" w:rsidRDefault="00A54120">
      <w:pPr>
        <w:jc w:val="both"/>
        <w:rPr>
          <w:rFonts w:eastAsia="Calibri"/>
          <w:kern w:val="24"/>
        </w:rPr>
      </w:pPr>
    </w:p>
    <w:p w:rsidR="00A54120" w:rsidRDefault="00FE7343">
      <w:pPr>
        <w:jc w:val="both"/>
        <w:rPr>
          <w:rFonts w:eastAsia="Calibri"/>
          <w:kern w:val="24"/>
        </w:rPr>
      </w:pPr>
      <w:r>
        <w:rPr>
          <w:rFonts w:eastAsia="Calibri"/>
          <w:kern w:val="24"/>
        </w:rPr>
        <w:t>Taşınmaz üzerinde bulunan işgalci veya kiracıların tahliyesi için geçecek süre 12 (</w:t>
      </w:r>
      <w:proofErr w:type="spellStart"/>
      <w:r>
        <w:rPr>
          <w:rFonts w:eastAsia="Calibri"/>
          <w:kern w:val="24"/>
        </w:rPr>
        <w:t>oniki</w:t>
      </w:r>
      <w:proofErr w:type="spellEnd"/>
      <w:r>
        <w:rPr>
          <w:rFonts w:eastAsia="Calibri"/>
          <w:kern w:val="24"/>
        </w:rPr>
        <w:t>) aydan</w:t>
      </w:r>
      <w:r>
        <w:rPr>
          <w:rStyle w:val="DipnotBavurusu"/>
          <w:rFonts w:eastAsia="Calibri"/>
          <w:kern w:val="24"/>
        </w:rPr>
        <w:footnoteReference w:id="19"/>
      </w:r>
      <w:r>
        <w:rPr>
          <w:rFonts w:eastAsia="Calibri"/>
          <w:kern w:val="24"/>
        </w:rPr>
        <w:t xml:space="preserve"> fazla olamaz. Bu süre sonunda tahliye işlemi gerçekleştirilemezse sözleşme sonlandırılır. Bu durumda İdare, yükleniciye kesin teminatını iade eder; yüklenici, İdareden başkaca hiçbir hak ve bedel (ihale ilan bedeli, sözleşme ve noter harcı vs.)  talebinde bulunmayacağını peşinen kabul ve taahhüt eder. </w:t>
      </w:r>
    </w:p>
    <w:p w:rsidR="00A54120" w:rsidRDefault="00FE7343">
      <w:pPr>
        <w:jc w:val="both"/>
        <w:rPr>
          <w:rFonts w:eastAsia="Calibri"/>
          <w:kern w:val="24"/>
        </w:rPr>
      </w:pPr>
      <w:r>
        <w:rPr>
          <w:rFonts w:eastAsia="Calibri"/>
          <w:kern w:val="24"/>
        </w:rPr>
        <w:t xml:space="preserve"> </w:t>
      </w:r>
    </w:p>
    <w:p w:rsidR="00A54120" w:rsidRDefault="00FE7343">
      <w:pPr>
        <w:jc w:val="both"/>
        <w:rPr>
          <w:rFonts w:eastAsia="Calibri"/>
          <w:kern w:val="24"/>
        </w:rPr>
      </w:pPr>
      <w:r>
        <w:rPr>
          <w:rFonts w:eastAsia="Calibri"/>
          <w:kern w:val="24"/>
        </w:rPr>
        <w:t>Yukarıda belirtilen süre sonunda yüklenicinin sözleşmenin devamı ile ilgili yazılı talebi olması ve İdarenin de uygun görmesi halinde yükleniciye yer teslimi yapılmış sayılarak kira ödemeleri başlatılır, inşaat süresi ise aynı tarih (yer teslimi tarihi) itibariyle başlar.</w:t>
      </w:r>
    </w:p>
    <w:p w:rsidR="00A54120" w:rsidRDefault="00A54120">
      <w:pPr>
        <w:jc w:val="both"/>
        <w:rPr>
          <w:rFonts w:eastAsia="Calibri"/>
          <w:kern w:val="24"/>
        </w:rPr>
      </w:pPr>
    </w:p>
    <w:p w:rsidR="00A54120" w:rsidRDefault="00FE7343">
      <w:pPr>
        <w:jc w:val="both"/>
      </w:pPr>
      <w:r>
        <w:rPr>
          <w:rFonts w:eastAsia="Calibri"/>
          <w:kern w:val="24"/>
        </w:rPr>
        <w:t xml:space="preserve">Yüklenici; </w:t>
      </w:r>
      <w:r>
        <w:t>sözleşmede belirlenen süreler ve şartlar doğrultusunda yapılacak binaya/tesise ait uygulama projelerinin hazırlanmasından binanın/tesisin faaliyete geçirilmesine kadar gerekli tüm iş ve işlemlerin yapılmasından, yapı ruhsatlarının alınmasından, yapı kullanma izin belgelerinin alınmasından ve binayı/tesisi faaliyete geçirmekten sorumludur.</w:t>
      </w:r>
    </w:p>
    <w:p w:rsidR="00A54120" w:rsidRDefault="00A54120">
      <w:pPr>
        <w:jc w:val="both"/>
      </w:pPr>
    </w:p>
    <w:p w:rsidR="00A54120" w:rsidRDefault="00FE7343">
      <w:pPr>
        <w:jc w:val="both"/>
        <w:rPr>
          <w:rFonts w:eastAsia="Calibri"/>
          <w:kern w:val="24"/>
        </w:rPr>
      </w:pPr>
      <w:r>
        <w:rPr>
          <w:rFonts w:eastAsia="Calibri"/>
          <w:b/>
          <w:kern w:val="24"/>
        </w:rPr>
        <w:t>27.2.</w:t>
      </w:r>
      <w:r>
        <w:rPr>
          <w:rFonts w:eastAsia="Calibri"/>
          <w:kern w:val="24"/>
        </w:rPr>
        <w:t>Parselasyon, plan tadilatı</w:t>
      </w:r>
      <w:proofErr w:type="gramStart"/>
      <w:r>
        <w:rPr>
          <w:rFonts w:eastAsia="Calibri"/>
          <w:kern w:val="24"/>
        </w:rPr>
        <w:t xml:space="preserve"> ….</w:t>
      </w:r>
      <w:proofErr w:type="spellStart"/>
      <w:proofErr w:type="gramEnd"/>
      <w:r>
        <w:rPr>
          <w:rFonts w:eastAsia="Calibri"/>
          <w:kern w:val="24"/>
        </w:rPr>
        <w:t>v.b</w:t>
      </w:r>
      <w:proofErr w:type="spellEnd"/>
      <w:r>
        <w:rPr>
          <w:rFonts w:eastAsia="Calibri"/>
          <w:kern w:val="24"/>
        </w:rPr>
        <w:t xml:space="preserve"> şartlı ihaleler hariç olmak üzere;</w:t>
      </w:r>
    </w:p>
    <w:p w:rsidR="00A54120" w:rsidRDefault="00A54120">
      <w:pPr>
        <w:jc w:val="both"/>
        <w:rPr>
          <w:rFonts w:eastAsia="Calibri"/>
          <w:kern w:val="24"/>
        </w:rPr>
      </w:pPr>
    </w:p>
    <w:p w:rsidR="00A54120" w:rsidRDefault="00FE7343">
      <w:pPr>
        <w:jc w:val="both"/>
        <w:rPr>
          <w:rFonts w:eastAsia="Calibri"/>
          <w:kern w:val="24"/>
        </w:rPr>
      </w:pPr>
      <w:r>
        <w:rPr>
          <w:rFonts w:eastAsia="Calibri"/>
          <w:kern w:val="24"/>
        </w:rPr>
        <w:t xml:space="preserve">Taşınmaz ile ilgili ihale aşamasında öngörülmemiş ve ihale </w:t>
      </w:r>
      <w:proofErr w:type="spellStart"/>
      <w:r>
        <w:rPr>
          <w:rFonts w:eastAsia="Calibri"/>
          <w:kern w:val="24"/>
        </w:rPr>
        <w:t>dökümanında</w:t>
      </w:r>
      <w:proofErr w:type="spellEnd"/>
      <w:r>
        <w:rPr>
          <w:rFonts w:eastAsia="Calibri"/>
          <w:kern w:val="24"/>
        </w:rPr>
        <w:t xml:space="preserve"> belirtilmemiş olmak kaydıyla, yapı ruhsatı  alınmasına engel teşkil edecek ve İdare ya da Yüklenici tarafından ortadan </w:t>
      </w:r>
      <w:r>
        <w:rPr>
          <w:rFonts w:eastAsia="Calibri"/>
          <w:kern w:val="24"/>
        </w:rPr>
        <w:lastRenderedPageBreak/>
        <w:t xml:space="preserve">kaldırılması mümkün olmayan, imar planı veya uygulama imar planı (parselasyon planı) ile ilgili sorunların ortaya çıkması halinde; bu sorunun ortaya çıktığı tarih yer tesliminden önce ise yer teslimi yapılmayarak ötelenir, sorunun ortaya çıktığı tarih yer tesliminden sonra ise bu şartnamenin  30.1.5, sözleşmenin 27.1.5. maddesindeki  hükümler uygulanır.  </w:t>
      </w:r>
      <w:bookmarkStart w:id="3" w:name="_Hlk85703402"/>
      <w:r>
        <w:rPr>
          <w:rFonts w:eastAsia="Calibri"/>
          <w:kern w:val="24"/>
        </w:rPr>
        <w:t xml:space="preserve">Aksi İdarece belirlenmemiş olması kaydıyla </w:t>
      </w:r>
      <w:bookmarkEnd w:id="3"/>
      <w:r>
        <w:rPr>
          <w:rFonts w:eastAsia="Calibri"/>
          <w:kern w:val="24"/>
        </w:rPr>
        <w:t>sorun ne olursa olsun yer tesliminin ötelenmesi 1</w:t>
      </w:r>
      <w:r>
        <w:rPr>
          <w:rStyle w:val="DipnotBavurusu"/>
          <w:rFonts w:eastAsia="Calibri"/>
          <w:kern w:val="24"/>
        </w:rPr>
        <w:footnoteReference w:id="20"/>
      </w:r>
      <w:r>
        <w:rPr>
          <w:rFonts w:eastAsia="Calibri"/>
          <w:kern w:val="24"/>
        </w:rPr>
        <w:t xml:space="preserve">  seneden fazla olamaz</w:t>
      </w:r>
      <w:r>
        <w:rPr>
          <w:rFonts w:eastAsia="Calibri"/>
          <w:b/>
          <w:kern w:val="24"/>
        </w:rPr>
        <w:t xml:space="preserve">. </w:t>
      </w:r>
      <w:r>
        <w:rPr>
          <w:rFonts w:eastAsia="Calibri"/>
          <w:kern w:val="24"/>
        </w:rPr>
        <w:t>Bu süre sonunda halen sorun ortadan kalkmamış ise sözleşme sonlandırılarak alınan teminatlar Yükleniciye iade edilir. Yüklenici İdareden başkaca herhangi bir talepte (ihale ilan bedeli, sözleşme ve noter harcı…</w:t>
      </w:r>
      <w:proofErr w:type="spellStart"/>
      <w:proofErr w:type="gramStart"/>
      <w:r>
        <w:rPr>
          <w:rFonts w:eastAsia="Calibri"/>
          <w:kern w:val="24"/>
        </w:rPr>
        <w:t>v.b</w:t>
      </w:r>
      <w:proofErr w:type="spellEnd"/>
      <w:proofErr w:type="gramEnd"/>
      <w:r>
        <w:rPr>
          <w:rFonts w:eastAsia="Calibri"/>
          <w:kern w:val="24"/>
        </w:rPr>
        <w:t xml:space="preserve">)  bulunamaz. </w:t>
      </w:r>
    </w:p>
    <w:p w:rsidR="00A54120" w:rsidRDefault="00A54120">
      <w:pPr>
        <w:jc w:val="both"/>
        <w:rPr>
          <w:rFonts w:eastAsia="Calibri"/>
          <w:b/>
          <w:kern w:val="24"/>
        </w:rPr>
      </w:pPr>
    </w:p>
    <w:p w:rsidR="00A54120" w:rsidRDefault="00FE7343">
      <w:pPr>
        <w:jc w:val="both"/>
        <w:rPr>
          <w:rFonts w:eastAsia="Calibri"/>
          <w:b/>
          <w:kern w:val="24"/>
        </w:rPr>
      </w:pPr>
      <w:r>
        <w:rPr>
          <w:b/>
        </w:rPr>
        <w:t>27.3.</w:t>
      </w:r>
      <w:r>
        <w:t xml:space="preserve"> Mücbir sebeplerle süre uzatımı verilmesine rağmen işin ifasının </w:t>
      </w:r>
      <w:proofErr w:type="gramStart"/>
      <w:r>
        <w:t>imkansız</w:t>
      </w:r>
      <w:proofErr w:type="gramEnd"/>
      <w:r>
        <w:t xml:space="preserve"> hale gelmesi halinde, inşaata başlanmamış olmak kaydıyla taraflar karşılıklı anlaşmak suretiyle sözleşmeyi sonlandırabilir. Bu durumda İdare, bu iş için alınmış tüm teminatlar ile aylık kira bedellerini yükleniciye iade eder. Yüklenici İdareden başkaca bir hak veya menfaat talebinde bulunamaz."</w:t>
      </w:r>
    </w:p>
    <w:p w:rsidR="00A54120" w:rsidRDefault="00A54120">
      <w:pPr>
        <w:jc w:val="both"/>
        <w:rPr>
          <w:rFonts w:eastAsia="Calibri"/>
          <w:b/>
          <w:kern w:val="24"/>
        </w:rPr>
      </w:pPr>
    </w:p>
    <w:p w:rsidR="00A54120" w:rsidRDefault="00FE7343">
      <w:pPr>
        <w:jc w:val="both"/>
        <w:rPr>
          <w:rFonts w:eastAsia="Calibri"/>
          <w:kern w:val="24"/>
        </w:rPr>
      </w:pPr>
      <w:r>
        <w:rPr>
          <w:rFonts w:eastAsia="Calibri"/>
          <w:b/>
          <w:kern w:val="24"/>
        </w:rPr>
        <w:t>27.4.</w:t>
      </w:r>
      <w:r>
        <w:rPr>
          <w:rFonts w:eastAsia="Calibri"/>
          <w:kern w:val="24"/>
        </w:rPr>
        <w:t xml:space="preserve"> </w:t>
      </w:r>
      <w:r>
        <w:t xml:space="preserve">Yüklenici taahhüdün tümünü, yer teslim tarihinden itibaren </w:t>
      </w:r>
      <w:r w:rsidR="00A4284D">
        <w:rPr>
          <w:b/>
        </w:rPr>
        <w:t>365</w:t>
      </w:r>
      <w:r>
        <w:t xml:space="preserve"> gün içinde (süre uzatımı/ ek süre verilmiş ise verilen sürenin sonunda) kendisi ya da sorumluluk yine kendi uhdesinde kalmak kaydıyla alt yüklenici kullanmak suretiyle tamamlayarak</w:t>
      </w:r>
      <w:r>
        <w:rPr>
          <w:rFonts w:eastAsia="Calibri"/>
          <w:kern w:val="24"/>
        </w:rPr>
        <w:t xml:space="preserve">; bina/tesisin yapı kullanma izin belgeleri ile her türlü sıhhi ve mekanik tesisat kullanma izinlerini almış, elektrik, su, varsa doğalgaz, kablolu TV ve güvenlik (yangın, CCTV, vb.) sistemlerini kurarak bağlantılarını yaptırmış olarak </w:t>
      </w:r>
      <w:r>
        <w:t>geçici kabule hazır hale getirir ve ardından geçici kabul işlemleri yapılır</w:t>
      </w:r>
      <w:r>
        <w:rPr>
          <w:rFonts w:eastAsia="Calibri"/>
          <w:kern w:val="24"/>
        </w:rPr>
        <w:t xml:space="preserve">. </w:t>
      </w:r>
      <w:r>
        <w:t xml:space="preserve">Geçici kabul </w:t>
      </w:r>
      <w:r>
        <w:rPr>
          <w:rFonts w:eastAsia="Calibri"/>
          <w:kern w:val="24"/>
        </w:rPr>
        <w:t>sırasında revize, iş sonu (as-</w:t>
      </w:r>
      <w:proofErr w:type="spellStart"/>
      <w:r>
        <w:rPr>
          <w:rFonts w:eastAsia="Calibri"/>
          <w:kern w:val="24"/>
        </w:rPr>
        <w:t>built</w:t>
      </w:r>
      <w:proofErr w:type="spellEnd"/>
      <w:r>
        <w:rPr>
          <w:rFonts w:eastAsia="Calibri"/>
          <w:kern w:val="24"/>
        </w:rPr>
        <w:t xml:space="preserve">) projesi ve detayların orijinalleri ile inşaatın her safhasına ait açıklayıcı nitelikteki fotoğrafların dijital kopyaları CD/DVD olarak İdareye verir. Revize proje ve detaylar için yükleniciye herhangi bir bedel ödenmez. </w:t>
      </w:r>
    </w:p>
    <w:p w:rsidR="00A54120" w:rsidRDefault="00A54120">
      <w:pPr>
        <w:jc w:val="both"/>
        <w:rPr>
          <w:rFonts w:eastAsia="Calibri"/>
          <w:kern w:val="24"/>
        </w:rPr>
      </w:pPr>
    </w:p>
    <w:p w:rsidR="00A54120" w:rsidRDefault="00FE7343">
      <w:pPr>
        <w:jc w:val="both"/>
      </w:pPr>
      <w:r>
        <w:t xml:space="preserve">Yapı kullanma izin belgesinin verilmesinde geçici kabul tutanağı talep eden Belediyelerde, geçici kabul için yapı kullanma izin belgesinin alınması şartı aranmayabilir. </w:t>
      </w:r>
      <w:bookmarkStart w:id="4" w:name="_Hlk63943387"/>
      <w:r>
        <w:t xml:space="preserve">Geçici kabulden sonra yukarıda bahsedilen abonelikler, izinler ve yapı kullanma izin belgesi </w:t>
      </w:r>
      <w:proofErr w:type="gramStart"/>
      <w:r>
        <w:t>alınmadığı  takdirde</w:t>
      </w:r>
      <w:proofErr w:type="gramEnd"/>
      <w:r>
        <w:t xml:space="preserve"> kesin teminat iadesi yapılmaz. </w:t>
      </w:r>
    </w:p>
    <w:bookmarkEnd w:id="4"/>
    <w:p w:rsidR="00A54120" w:rsidRDefault="00A54120">
      <w:pPr>
        <w:jc w:val="both"/>
        <w:rPr>
          <w:rFonts w:eastAsia="Calibri"/>
          <w:kern w:val="24"/>
        </w:rPr>
      </w:pPr>
    </w:p>
    <w:p w:rsidR="00A54120" w:rsidRDefault="00FE7343">
      <w:pPr>
        <w:jc w:val="both"/>
        <w:rPr>
          <w:bCs/>
        </w:rPr>
      </w:pPr>
      <w:r>
        <w:rPr>
          <w:bCs/>
        </w:rPr>
        <w:t xml:space="preserve">İşin (yapım/onarım), ihale aşamasında verilen taahhütname gereği alt yüklenicilere yaptırılması halinde yüklenici tarafından önerilen alt yüklenici listesi ve İdarece konuya ilişkin olarak talep edilen belgeler </w:t>
      </w:r>
      <w:r>
        <w:t>inşaat (yapım veya onarım) ruhsatının alındığı tarihten</w:t>
      </w:r>
      <w:r>
        <w:rPr>
          <w:bCs/>
        </w:rPr>
        <w:t xml:space="preserve"> itibaren 15 gün içerisinde İdare onayına sunulur. İdare onayına sunulan liste ve belgeler 15 gün içerisinde incelenir ve bu konudaki karar yükleniciye bildirilir. İdarece onaylanmayan alt yükleniciler iş yerinde görev alamaz. Bildirim tarihinden </w:t>
      </w:r>
      <w:proofErr w:type="gramStart"/>
      <w:r>
        <w:rPr>
          <w:bCs/>
        </w:rPr>
        <w:t>itibaren  10</w:t>
      </w:r>
      <w:proofErr w:type="gramEnd"/>
      <w:r>
        <w:rPr>
          <w:bCs/>
        </w:rPr>
        <w:t xml:space="preserve"> gün içerisinde, İdarece onaylanan alt yüklenici(</w:t>
      </w:r>
      <w:proofErr w:type="spellStart"/>
      <w:r>
        <w:rPr>
          <w:bCs/>
        </w:rPr>
        <w:t>ler</w:t>
      </w:r>
      <w:proofErr w:type="spellEnd"/>
      <w:r>
        <w:rPr>
          <w:bCs/>
        </w:rPr>
        <w:t>) ile yüklenici arasında konuya ilişkin bir sözleşme yapılır ve noter onayını müteakiben bir sureti İdareye teslim edilir. Bahse konu sözleşme İdareye teslim edilmeden inşaata başlanmaz.</w:t>
      </w:r>
    </w:p>
    <w:p w:rsidR="00A54120" w:rsidRDefault="00A54120">
      <w:pPr>
        <w:ind w:firstLine="708"/>
        <w:jc w:val="both"/>
        <w:rPr>
          <w:bCs/>
        </w:rPr>
      </w:pPr>
    </w:p>
    <w:p w:rsidR="00A54120" w:rsidRDefault="00FE7343">
      <w:pPr>
        <w:jc w:val="both"/>
        <w:rPr>
          <w:bCs/>
        </w:rPr>
      </w:pPr>
      <w:r>
        <w:rPr>
          <w:bCs/>
        </w:rPr>
        <w:t xml:space="preserve">İdarece onaylanan alt yüklenicilerin ve/veya bunlara ait iş kısımlarının işin devamı sırasında değiştirilmesi ve işin başka alt yüklenicilere yaptırılması hususu da İdarenin izni ve yukarıda belirtilen şartlara tabidir. </w:t>
      </w:r>
    </w:p>
    <w:p w:rsidR="00A54120" w:rsidRDefault="00A54120">
      <w:pPr>
        <w:ind w:firstLine="708"/>
        <w:jc w:val="both"/>
        <w:rPr>
          <w:bCs/>
        </w:rPr>
      </w:pPr>
    </w:p>
    <w:p w:rsidR="00A54120" w:rsidRDefault="00FE7343">
      <w:pPr>
        <w:jc w:val="both"/>
        <w:rPr>
          <w:rFonts w:eastAsia="Calibri"/>
          <w:kern w:val="24"/>
        </w:rPr>
      </w:pPr>
      <w:r>
        <w:rPr>
          <w:bCs/>
        </w:rPr>
        <w:t>İdarece, alt yükleniciler tarafından yapılan işlerin sözleşme ve şartname hükümlerine aykırı olduğunun tespiti halinde alt yüklenicilerin değiştirilmesi istenebilir. Alt yüklenicilerin yaptığı bütün işlerden İdareye karşı yüklenici sorumludur. Alt yüklenicilerin İdarece onaylanmış olması bu sorumluluğu ortadan kaldırmaz.</w:t>
      </w:r>
    </w:p>
    <w:p w:rsidR="00A54120" w:rsidRDefault="00A54120">
      <w:pPr>
        <w:jc w:val="both"/>
        <w:rPr>
          <w:rFonts w:eastAsia="Calibri"/>
          <w:kern w:val="24"/>
        </w:rPr>
      </w:pPr>
    </w:p>
    <w:p w:rsidR="00A54120" w:rsidRDefault="00FE7343">
      <w:pPr>
        <w:jc w:val="both"/>
        <w:rPr>
          <w:rFonts w:eastAsia="Calibri"/>
          <w:kern w:val="24"/>
        </w:rPr>
      </w:pPr>
      <w:r>
        <w:rPr>
          <w:rFonts w:eastAsia="Calibri"/>
          <w:b/>
          <w:bCs/>
          <w:kern w:val="24"/>
        </w:rPr>
        <w:t xml:space="preserve">27.5. </w:t>
      </w:r>
      <w:r>
        <w:rPr>
          <w:rFonts w:eastAsia="Calibri"/>
          <w:kern w:val="24"/>
        </w:rPr>
        <w:t xml:space="preserve">İnşaat süresi takvim günü esasına göredir. Bu sürenin hesaplanmasında; havanın fen noktasından çalışmaya uygun olmayan devresi ile resmi tatil günleri dikkate alındığından, bu sebeplere dayandırılarak ayrıca süre uzatımı verilemez. </w:t>
      </w:r>
    </w:p>
    <w:p w:rsidR="00A54120" w:rsidRDefault="00A54120">
      <w:pPr>
        <w:jc w:val="both"/>
      </w:pPr>
    </w:p>
    <w:p w:rsidR="00A54120" w:rsidRDefault="00FE7343">
      <w:pPr>
        <w:jc w:val="both"/>
        <w:rPr>
          <w:rFonts w:eastAsia="Calibri"/>
          <w:kern w:val="24"/>
        </w:rPr>
      </w:pPr>
      <w:r>
        <w:rPr>
          <w:rFonts w:eastAsia="Calibri"/>
          <w:b/>
          <w:bCs/>
          <w:kern w:val="24"/>
        </w:rPr>
        <w:lastRenderedPageBreak/>
        <w:t xml:space="preserve">27.6. </w:t>
      </w:r>
      <w:r>
        <w:rPr>
          <w:rFonts w:eastAsia="Calibri"/>
          <w:kern w:val="24"/>
        </w:rPr>
        <w:t xml:space="preserve">İnşaatın erken bitirilmesi halinde, İdare işin bitim tarihini beklemeksizin kabul işlemlerini tamamlar. Bu durumda İdare yükleniciden işletme dönemi kirasını ön görülen tarihten önce ödemeye başlamasını talep edemez. </w:t>
      </w:r>
    </w:p>
    <w:p w:rsidR="00A54120" w:rsidRDefault="00A54120">
      <w:pPr>
        <w:jc w:val="both"/>
        <w:rPr>
          <w:rFonts w:eastAsia="Calibri"/>
          <w:kern w:val="24"/>
        </w:rPr>
      </w:pPr>
    </w:p>
    <w:p w:rsidR="00A54120" w:rsidRDefault="00FE7343">
      <w:pPr>
        <w:jc w:val="both"/>
        <w:rPr>
          <w:rFonts w:eastAsia="Calibri"/>
          <w:kern w:val="24"/>
        </w:rPr>
      </w:pPr>
      <w:r>
        <w:rPr>
          <w:b/>
        </w:rPr>
        <w:t xml:space="preserve">27.7. </w:t>
      </w:r>
      <w:r>
        <w:rPr>
          <w:rFonts w:eastAsia="Calibri"/>
          <w:kern w:val="24"/>
        </w:rPr>
        <w:t xml:space="preserve">İnşaat süresinin sonunda (verilmişse ek süre/süre uzatımı dahil) yüklenici binayı/tesisi sözleşme ve eklerine uygun olarak bitirip geçici kabule hazır hale getiremediği takdirde (işin seviyesinin en az %80 olması koşuluyla) sözleşmenin devamlılığı İdarenin inisiyatifindedir. İdarece sözleşmenin sonlandırılması kanaatine varılması halinde sözleşmenin 32. madde hükümleri uygulanır. Sözleşmenin devamına karar verilmesi halinde ise yüklenici işletme süresi kiralarını ödemeye başlar. Bu defa, geçici kabulün yapılarak binanın/tesisin işletmeye açılması için, en fazla verilen inşaat süresi ile verilmişse ek süre/süre uzatımı toplamının %25'ine kadar süre verilir. Bu süre sonunda da işletmeye açılmaması halinde sözleşme feshedilerek </w:t>
      </w:r>
      <w:r>
        <w:t>hesabı genel hükümlere göre tasfiye edilir</w:t>
      </w:r>
      <w:r>
        <w:rPr>
          <w:rFonts w:eastAsia="Calibri"/>
          <w:kern w:val="24"/>
        </w:rPr>
        <w:t>, yatırılan kiralar ve teminat İdareye irat kaydedilir.</w:t>
      </w:r>
    </w:p>
    <w:p w:rsidR="00A54120" w:rsidRDefault="00A54120">
      <w:pPr>
        <w:jc w:val="both"/>
        <w:rPr>
          <w:rFonts w:eastAsia="Calibri"/>
          <w:kern w:val="24"/>
        </w:rPr>
      </w:pPr>
    </w:p>
    <w:p w:rsidR="00A54120" w:rsidRDefault="00FE7343">
      <w:pPr>
        <w:jc w:val="both"/>
        <w:rPr>
          <w:rFonts w:eastAsia="Calibri"/>
          <w:kern w:val="24"/>
        </w:rPr>
      </w:pPr>
      <w:r>
        <w:rPr>
          <w:rFonts w:eastAsia="Calibri"/>
          <w:kern w:val="24"/>
        </w:rPr>
        <w:t>Taşınmaz(</w:t>
      </w:r>
      <w:proofErr w:type="spellStart"/>
      <w:r>
        <w:rPr>
          <w:rFonts w:eastAsia="Calibri"/>
          <w:kern w:val="24"/>
        </w:rPr>
        <w:t>lar</w:t>
      </w:r>
      <w:proofErr w:type="spellEnd"/>
      <w:r>
        <w:rPr>
          <w:rFonts w:eastAsia="Calibri"/>
          <w:kern w:val="24"/>
        </w:rPr>
        <w:t>), yer teslim tarihinden itibaren inşaat tamamlanıp işletmeye açılıncaya kadar kısmi kullanıma izin verilemez ve başka amaçla kullanılamaz.</w:t>
      </w:r>
    </w:p>
    <w:p w:rsidR="00A54120" w:rsidRDefault="00A54120">
      <w:pPr>
        <w:jc w:val="both"/>
        <w:rPr>
          <w:rFonts w:eastAsia="Calibri"/>
          <w:kern w:val="24"/>
        </w:rPr>
      </w:pPr>
    </w:p>
    <w:p w:rsidR="00A54120" w:rsidRDefault="00FE7343">
      <w:pPr>
        <w:jc w:val="both"/>
        <w:rPr>
          <w:rFonts w:eastAsia="Calibri"/>
          <w:kern w:val="24"/>
        </w:rPr>
      </w:pPr>
      <w:r>
        <w:rPr>
          <w:rFonts w:eastAsia="Calibri"/>
          <w:kern w:val="24"/>
        </w:rPr>
        <w:t xml:space="preserve">Birbirinden bağımsız birden </w:t>
      </w:r>
      <w:proofErr w:type="gramStart"/>
      <w:r>
        <w:rPr>
          <w:rFonts w:eastAsia="Calibri"/>
          <w:kern w:val="24"/>
        </w:rPr>
        <w:t>fazla  yapıyı</w:t>
      </w:r>
      <w:proofErr w:type="gramEnd"/>
      <w:r>
        <w:rPr>
          <w:rFonts w:eastAsia="Calibri"/>
          <w:kern w:val="24"/>
        </w:rPr>
        <w:t xml:space="preserve">  kapsayan işlerde (aynı  parselde ya da farklı parsellerde); tamamlandığı tespit edilen </w:t>
      </w:r>
      <w:bookmarkStart w:id="5" w:name="_Hlk84512587"/>
      <w:r>
        <w:rPr>
          <w:rFonts w:eastAsia="Calibri"/>
          <w:kern w:val="24"/>
        </w:rPr>
        <w:t xml:space="preserve">yapıların geçici kabulünün yapılması </w:t>
      </w:r>
      <w:bookmarkEnd w:id="5"/>
      <w:r>
        <w:rPr>
          <w:rFonts w:eastAsia="Calibri"/>
          <w:kern w:val="24"/>
        </w:rPr>
        <w:t>ve kullanıma açılması  Bölge Müdürlüğünün takdirindedir.</w:t>
      </w:r>
    </w:p>
    <w:p w:rsidR="00A54120" w:rsidRDefault="00A54120">
      <w:pPr>
        <w:jc w:val="both"/>
        <w:rPr>
          <w:rFonts w:eastAsia="Calibri"/>
          <w:kern w:val="24"/>
        </w:rPr>
      </w:pPr>
    </w:p>
    <w:p w:rsidR="00A54120" w:rsidRDefault="00FE7343">
      <w:pPr>
        <w:jc w:val="both"/>
      </w:pPr>
      <w:r>
        <w:rPr>
          <w:b/>
        </w:rPr>
        <w:t>27.8.</w:t>
      </w:r>
      <w:r>
        <w:t xml:space="preserve"> İşin sözleşme ve şartnamelere uygun olarak bitirilmesinden sonra, talep edilmesi halinde, bina/tesise ait yapı kullanma izin belgesinde belirtilen yapı maliyeti üzerinden değerlendirme yapılmak kaydıyla, İdare tarafından düzenlenecek iş bitirme belgesi yüklenici ve/veya alt yükleniciye verilir. Yüklenici ve/veya alt yüklenici dışındaki iş bitirme belgesi talepleri İdare tarafından değerlendirmeye alınmaz.</w:t>
      </w:r>
    </w:p>
    <w:p w:rsidR="00A54120" w:rsidRDefault="00A54120">
      <w:pPr>
        <w:jc w:val="both"/>
        <w:rPr>
          <w:b/>
        </w:rPr>
      </w:pPr>
    </w:p>
    <w:p w:rsidR="00A54120" w:rsidRDefault="00FE7343">
      <w:pPr>
        <w:shd w:val="clear" w:color="auto" w:fill="FFFFFF"/>
        <w:jc w:val="both"/>
        <w:rPr>
          <w:sz w:val="23"/>
          <w:szCs w:val="23"/>
        </w:rPr>
      </w:pPr>
      <w:r>
        <w:rPr>
          <w:b/>
        </w:rPr>
        <w:t>27.8.1</w:t>
      </w:r>
      <w:r>
        <w:t xml:space="preserve">. Sözleşme kapsamındaki yapım/onarım işinin bir bütün halinde başka bir gerçek veya tüzel kişi/kişiler (alt yüklenici)  vasıtasıyla gerçekleştirmesi halinde, </w:t>
      </w:r>
      <w:r>
        <w:rPr>
          <w:sz w:val="23"/>
          <w:szCs w:val="23"/>
        </w:rPr>
        <w:t>sadece alt yüklenici için iş bitirme belgesi düzenlenir. Belge tutarının belirlenmesinde, belge düzenlenmesi başvurusu kapsamında sunulan diğer belgelerin de doğrulaması şartıyla, yüklenici ile alt yüklenici arasında imzalanan ve İdare tarafından uygun bulunan kendi sözleşmelerinde yazılı bedel esas   alınır.</w:t>
      </w:r>
    </w:p>
    <w:p w:rsidR="00A54120" w:rsidRDefault="00A54120">
      <w:pPr>
        <w:shd w:val="clear" w:color="auto" w:fill="FFFFFF"/>
        <w:rPr>
          <w:sz w:val="23"/>
          <w:szCs w:val="23"/>
        </w:rPr>
      </w:pPr>
    </w:p>
    <w:p w:rsidR="00A54120" w:rsidRDefault="00FE7343">
      <w:pPr>
        <w:jc w:val="both"/>
        <w:rPr>
          <w:rFonts w:eastAsia="Calibri"/>
          <w:kern w:val="24"/>
        </w:rPr>
      </w:pPr>
      <w:r>
        <w:rPr>
          <w:b/>
        </w:rPr>
        <w:t>27.8.2.</w:t>
      </w:r>
      <w:r>
        <w:t xml:space="preserve"> Sözleşme kapsamındaki yapım/onarım işinin bir bütün halinde bizzat yüklenici tarafından gerçekleştirmesi durumunda   yüklenici için iş bitirme belgesi düzenlenir. Belge tutarı </w:t>
      </w:r>
      <w:proofErr w:type="gramStart"/>
      <w:r>
        <w:t>belirlenmesinde  Yapım</w:t>
      </w:r>
      <w:proofErr w:type="gramEnd"/>
      <w:r>
        <w:t xml:space="preserve"> İşleri İhaleleri Uygulama Yönetmeliğinin 46. maddesinin altıncı fıkrasında belirlenen yöntem esas alınır.</w:t>
      </w:r>
      <w:r>
        <w:rPr>
          <w:rStyle w:val="DipnotBavurusu"/>
          <w:rFonts w:eastAsia="Calibri"/>
          <w:kern w:val="24"/>
        </w:rPr>
        <w:t xml:space="preserve"> </w:t>
      </w:r>
      <w:r>
        <w:rPr>
          <w:rStyle w:val="DipnotBavurusu"/>
          <w:rFonts w:eastAsia="Calibri"/>
          <w:kern w:val="24"/>
        </w:rPr>
        <w:footnoteReference w:id="21"/>
      </w:r>
    </w:p>
    <w:p w:rsidR="00A54120" w:rsidRDefault="00A54120">
      <w:pPr>
        <w:jc w:val="both"/>
        <w:rPr>
          <w:rFonts w:eastAsia="Calibri"/>
          <w:kern w:val="24"/>
        </w:rPr>
      </w:pPr>
    </w:p>
    <w:p w:rsidR="00A54120" w:rsidRDefault="00FE7343">
      <w:pPr>
        <w:jc w:val="both"/>
        <w:rPr>
          <w:rFonts w:eastAsia="Calibri"/>
          <w:kern w:val="24"/>
        </w:rPr>
      </w:pPr>
      <w:r>
        <w:rPr>
          <w:b/>
        </w:rPr>
        <w:t>27.8.3.</w:t>
      </w:r>
      <w:r>
        <w:t xml:space="preserve"> Sözleşme kapsamındaki yapım/onarım işinin bir kısmının yüklenici bir kısmının </w:t>
      </w:r>
      <w:proofErr w:type="gramStart"/>
      <w:r>
        <w:t>ise  alt</w:t>
      </w:r>
      <w:proofErr w:type="gramEnd"/>
      <w:r>
        <w:t xml:space="preserve"> yüklenici/alt yüklenicilere yaptırması halinde iş bitirme belgesi hem yükleniciye hem de alt yükleniciye verilir. Belge tutarının belirlenmesinde; Yüklenici için bu şartnamenin 27.</w:t>
      </w:r>
      <w:proofErr w:type="gramStart"/>
      <w:r>
        <w:t>8..</w:t>
      </w:r>
      <w:proofErr w:type="gramEnd"/>
      <w:r>
        <w:t>1. maddesinde belirlenen yöntem, alt yüklenici için ise bu şartnamenin 27.8.2. maddesinde belirlenen yöntem esas alınır.</w:t>
      </w:r>
      <w:r>
        <w:rPr>
          <w:rStyle w:val="DipnotBavurusu"/>
          <w:rFonts w:eastAsia="Calibri"/>
          <w:kern w:val="24"/>
        </w:rPr>
        <w:t xml:space="preserve"> </w:t>
      </w:r>
      <w:r>
        <w:rPr>
          <w:rStyle w:val="DipnotBavurusu"/>
          <w:rFonts w:eastAsia="Calibri"/>
          <w:kern w:val="24"/>
        </w:rPr>
        <w:footnoteReference w:id="22"/>
      </w:r>
    </w:p>
    <w:p w:rsidR="00A54120" w:rsidRDefault="00A54120">
      <w:pPr>
        <w:jc w:val="both"/>
        <w:rPr>
          <w:rFonts w:eastAsia="Calibri"/>
          <w:kern w:val="24"/>
        </w:rPr>
      </w:pPr>
    </w:p>
    <w:p w:rsidR="00A54120" w:rsidRDefault="00FE7343">
      <w:pPr>
        <w:jc w:val="both"/>
        <w:rPr>
          <w:b/>
          <w:bCs/>
        </w:rPr>
      </w:pPr>
      <w:r>
        <w:rPr>
          <w:b/>
          <w:bCs/>
        </w:rPr>
        <w:t>Madde 28. Proje ve Fonksiyon Değişikliği</w:t>
      </w:r>
    </w:p>
    <w:p w:rsidR="00A54120" w:rsidRDefault="00A54120">
      <w:pPr>
        <w:jc w:val="both"/>
        <w:rPr>
          <w:bCs/>
        </w:rPr>
      </w:pPr>
    </w:p>
    <w:p w:rsidR="00A54120" w:rsidRDefault="00FE7343">
      <w:pPr>
        <w:jc w:val="both"/>
        <w:rPr>
          <w:bCs/>
        </w:rPr>
      </w:pPr>
      <w:r>
        <w:rPr>
          <w:b/>
          <w:bCs/>
        </w:rPr>
        <w:t xml:space="preserve">28.1. </w:t>
      </w:r>
      <w:r>
        <w:rPr>
          <w:bCs/>
        </w:rPr>
        <w:t xml:space="preserve">Yüklenici, İdarenin yazılı onayı </w:t>
      </w:r>
      <w:r>
        <w:rPr>
          <w:rFonts w:eastAsia="Calibri"/>
          <w:kern w:val="24"/>
        </w:rPr>
        <w:t>olmadan projelerde değişiklik yapamaz. Koruma Kurulları ve i</w:t>
      </w:r>
      <w:r>
        <w:rPr>
          <w:bCs/>
        </w:rPr>
        <w:t xml:space="preserve">lgili diğer kurum/kuruluşlarca </w:t>
      </w:r>
      <w:r>
        <w:rPr>
          <w:rFonts w:eastAsia="Calibri"/>
          <w:kern w:val="24"/>
        </w:rPr>
        <w:t xml:space="preserve">uygulama projelerinde yaptırılan düzeltmeler ile yüklenicinin proje </w:t>
      </w:r>
      <w:r>
        <w:rPr>
          <w:rFonts w:eastAsia="Calibri"/>
          <w:kern w:val="24"/>
        </w:rPr>
        <w:lastRenderedPageBreak/>
        <w:t>değişikliği teklifleri ancak İdarenin yazılı onayı ile geçerli olur. Aksi halde, sözleşmenin 32. maddesine göre işlem yapılır.</w:t>
      </w:r>
      <w:r>
        <w:rPr>
          <w:bCs/>
        </w:rPr>
        <w:t xml:space="preserve"> </w:t>
      </w:r>
    </w:p>
    <w:p w:rsidR="00A54120" w:rsidRDefault="00A54120">
      <w:pPr>
        <w:jc w:val="both"/>
        <w:rPr>
          <w:b/>
          <w:bCs/>
        </w:rPr>
      </w:pPr>
    </w:p>
    <w:p w:rsidR="00A54120" w:rsidRDefault="00FE7343">
      <w:pPr>
        <w:jc w:val="both"/>
        <w:rPr>
          <w:bCs/>
        </w:rPr>
      </w:pPr>
      <w:r>
        <w:rPr>
          <w:b/>
          <w:bCs/>
        </w:rPr>
        <w:t xml:space="preserve">28.2. </w:t>
      </w:r>
      <w:r>
        <w:rPr>
          <w:bCs/>
        </w:rPr>
        <w:t xml:space="preserve">Sözleşme imzalandıktan sonra, yüklenicinin talebi, İdarenin ve ilgili diğer kurum/kuruluşların uygun görmesi kaydıyla ihale konusu işte imar planı değişikliğine bağlı olarak ya da mevcut imar durumu ve varsa diğer koşulların elverdiği ölçüde proje ve/veya fonksiyon değişikliği yapılabilir. Bu işlemlerin İdare adına takibi ve sonuçlandırılmasından yüklenici sorumludur.  </w:t>
      </w:r>
    </w:p>
    <w:p w:rsidR="00A54120" w:rsidRDefault="00A54120">
      <w:pPr>
        <w:jc w:val="both"/>
        <w:rPr>
          <w:bCs/>
        </w:rPr>
      </w:pPr>
    </w:p>
    <w:p w:rsidR="00A54120" w:rsidRDefault="00FE7343">
      <w:pPr>
        <w:jc w:val="both"/>
        <w:rPr>
          <w:bCs/>
        </w:rPr>
      </w:pPr>
      <w:r>
        <w:rPr>
          <w:bCs/>
        </w:rPr>
        <w:t>Proje ve/veya fonksiyon değişikliği yapılması halinde; İdare tarafından, sözleşmede belirtilen kira bedellerinden az olmamak</w:t>
      </w:r>
      <w:r>
        <w:rPr>
          <w:rFonts w:eastAsia="Calibri"/>
          <w:kern w:val="24"/>
        </w:rPr>
        <w:t xml:space="preserve"> </w:t>
      </w:r>
      <w:r>
        <w:rPr>
          <w:bCs/>
        </w:rPr>
        <w:t>ve</w:t>
      </w:r>
      <w:r>
        <w:rPr>
          <w:rFonts w:eastAsia="Calibri"/>
          <w:kern w:val="24"/>
        </w:rPr>
        <w:t xml:space="preserve"> bu konuda alınacak Bölge Müdürlüğü Komisyon Kararı Bölge Müdürünce onaylanmak kaydıyla</w:t>
      </w:r>
      <w:r>
        <w:rPr>
          <w:bCs/>
        </w:rPr>
        <w:t xml:space="preserve"> yeni kira bedelleri belirlenir.</w:t>
      </w:r>
    </w:p>
    <w:p w:rsidR="00A54120" w:rsidRDefault="00A54120">
      <w:pPr>
        <w:jc w:val="both"/>
        <w:rPr>
          <w:bCs/>
        </w:rPr>
      </w:pPr>
    </w:p>
    <w:p w:rsidR="00A54120" w:rsidRDefault="00FE7343">
      <w:pPr>
        <w:jc w:val="both"/>
        <w:rPr>
          <w:bCs/>
        </w:rPr>
      </w:pPr>
      <w:r>
        <w:rPr>
          <w:bCs/>
        </w:rPr>
        <w:t>Proje ve/veya fonksiyon değişikliğinin</w:t>
      </w:r>
      <w:r>
        <w:rPr>
          <w:bCs/>
          <w:strike/>
        </w:rPr>
        <w:t>,</w:t>
      </w:r>
      <w:r>
        <w:rPr>
          <w:bCs/>
        </w:rPr>
        <w:t xml:space="preserve"> projenin </w:t>
      </w:r>
      <w:r>
        <w:rPr>
          <w:rFonts w:eastAsia="Calibri"/>
          <w:kern w:val="24"/>
        </w:rPr>
        <w:t xml:space="preserve">ilgili yerel yönetim tarafından </w:t>
      </w:r>
      <w:r>
        <w:rPr>
          <w:bCs/>
        </w:rPr>
        <w:t>onaylanmasına kadar mevcut sözleşme kira bedelleri, onay işleminden sonra yeni kira bedelleri ödenir. Tespit edilen yeni kira bedellerinin ödenmesine ilişkin olarak yükleniciden yazılı taahhütname alınmadan İdarece proje ve/veya fonksiyon değişikliğine onay verilmez.</w:t>
      </w:r>
    </w:p>
    <w:p w:rsidR="00A54120" w:rsidRDefault="00A54120">
      <w:pPr>
        <w:jc w:val="both"/>
        <w:rPr>
          <w:bCs/>
        </w:rPr>
      </w:pPr>
    </w:p>
    <w:p w:rsidR="00A54120" w:rsidRDefault="00FE7343">
      <w:pPr>
        <w:jc w:val="both"/>
        <w:rPr>
          <w:bCs/>
        </w:rPr>
      </w:pPr>
      <w:r>
        <w:rPr>
          <w:bCs/>
        </w:rPr>
        <w:t>Proje ve/veya fonksiyon değişikliği için geçecek sürenin, daha önce öngörülen inşaat (yapım veya onarım) süresini aşması halinde, sözleşmede verilen inşaat süresi ile kıyas yapılarak Bölge Müdürlüğünce oluşturulacak komisyonca ek süre verilir. Ek süre verilmesi halinde kira ödemeleri sözleşmenin 7.4. maddesinde belirtilen hususlar çerçevesinde devam eder. Verilen ek süre sözleşme süresinde bir değişikliğe neden olmaz.</w:t>
      </w:r>
    </w:p>
    <w:p w:rsidR="00A54120" w:rsidRDefault="00A54120">
      <w:pPr>
        <w:jc w:val="both"/>
        <w:rPr>
          <w:rFonts w:eastAsiaTheme="minorHAnsi"/>
          <w:b/>
          <w:bCs/>
          <w:lang w:eastAsia="en-US"/>
        </w:rPr>
      </w:pPr>
    </w:p>
    <w:p w:rsidR="00A54120" w:rsidRDefault="00FE7343">
      <w:pPr>
        <w:jc w:val="both"/>
        <w:rPr>
          <w:rFonts w:eastAsiaTheme="minorHAnsi"/>
          <w:b/>
          <w:bCs/>
          <w:lang w:eastAsia="en-US"/>
        </w:rPr>
      </w:pPr>
      <w:r>
        <w:rPr>
          <w:rFonts w:eastAsiaTheme="minorHAnsi"/>
          <w:b/>
          <w:bCs/>
          <w:lang w:eastAsia="en-US"/>
        </w:rPr>
        <w:t>Madde 29. Projede / Proje Öngörüsünde Artış veya Eksilme Olması</w:t>
      </w:r>
    </w:p>
    <w:p w:rsidR="00A54120" w:rsidRDefault="00A54120">
      <w:pPr>
        <w:jc w:val="both"/>
        <w:rPr>
          <w:rFonts w:eastAsiaTheme="minorHAnsi"/>
          <w:b/>
          <w:bCs/>
          <w:lang w:eastAsia="en-US"/>
        </w:rPr>
      </w:pPr>
    </w:p>
    <w:p w:rsidR="00A54120" w:rsidRDefault="00FE7343">
      <w:pPr>
        <w:jc w:val="both"/>
        <w:rPr>
          <w:rFonts w:eastAsiaTheme="minorHAnsi"/>
          <w:bCs/>
          <w:lang w:eastAsia="en-US"/>
        </w:rPr>
      </w:pPr>
      <w:r>
        <w:rPr>
          <w:rFonts w:eastAsiaTheme="minorHAnsi"/>
          <w:b/>
          <w:bCs/>
          <w:lang w:eastAsia="en-US"/>
        </w:rPr>
        <w:t xml:space="preserve">29.1. </w:t>
      </w:r>
      <w:r>
        <w:rPr>
          <w:rFonts w:eastAsiaTheme="minorHAnsi"/>
          <w:bCs/>
          <w:lang w:eastAsia="en-US"/>
        </w:rPr>
        <w:t>İhaleye/sözleşmeye esas ekspertiz raporunun herhangi bir projeye dayanıp dayanmadığına bakılmaksızın, imar durumu değişikliği veya başka herhangi bir nedenle, söz konusu ekspertiz raporunda kira bedellerinin tespitinde kullanılan "inşaat alanı, brüt alan, net alan, emsale dahil alan, kiralanabilir alan, gelir getirici alan, ticari alan, oda sayısı, yatak sayısı, öğrenci sayısı, koltuk sayısı, araç sayısı vb." parametre(</w:t>
      </w:r>
      <w:proofErr w:type="spellStart"/>
      <w:r>
        <w:rPr>
          <w:rFonts w:eastAsiaTheme="minorHAnsi"/>
          <w:bCs/>
          <w:lang w:eastAsia="en-US"/>
        </w:rPr>
        <w:t>ler</w:t>
      </w:r>
      <w:proofErr w:type="spellEnd"/>
      <w:r>
        <w:rPr>
          <w:rFonts w:eastAsiaTheme="minorHAnsi"/>
          <w:bCs/>
          <w:lang w:eastAsia="en-US"/>
        </w:rPr>
        <w:t>)de, öncelikle İdare daha sonra ilgili tüm kamu kurum ve kuruluşlarının onayı ile artış öngören bir değişiklik olması halinde, sözleşmeye esas kira bedelleri ilgili parametre(</w:t>
      </w:r>
      <w:proofErr w:type="spellStart"/>
      <w:r>
        <w:rPr>
          <w:rFonts w:eastAsiaTheme="minorHAnsi"/>
          <w:bCs/>
          <w:lang w:eastAsia="en-US"/>
        </w:rPr>
        <w:t>ler</w:t>
      </w:r>
      <w:proofErr w:type="spellEnd"/>
      <w:r>
        <w:rPr>
          <w:rFonts w:eastAsiaTheme="minorHAnsi"/>
          <w:bCs/>
          <w:lang w:eastAsia="en-US"/>
        </w:rPr>
        <w:t>)deki artış oranında arttırılır.</w:t>
      </w:r>
    </w:p>
    <w:p w:rsidR="00A54120" w:rsidRDefault="00A54120">
      <w:pPr>
        <w:jc w:val="both"/>
        <w:rPr>
          <w:rFonts w:eastAsiaTheme="minorHAnsi"/>
          <w:bCs/>
          <w:lang w:eastAsia="en-US"/>
        </w:rPr>
      </w:pPr>
    </w:p>
    <w:p w:rsidR="00A54120" w:rsidRDefault="00FE7343">
      <w:pPr>
        <w:jc w:val="both"/>
      </w:pPr>
      <w:r>
        <w:rPr>
          <w:rFonts w:eastAsiaTheme="minorHAnsi"/>
          <w:b/>
          <w:bCs/>
          <w:lang w:eastAsia="en-US"/>
        </w:rPr>
        <w:t>29.2.</w:t>
      </w:r>
      <w:r>
        <w:rPr>
          <w:rFonts w:eastAsiaTheme="minorHAnsi"/>
          <w:bCs/>
          <w:lang w:eastAsia="en-US"/>
        </w:rPr>
        <w:t xml:space="preserve"> İlgili parametre(</w:t>
      </w:r>
      <w:proofErr w:type="spellStart"/>
      <w:r>
        <w:rPr>
          <w:rFonts w:eastAsiaTheme="minorHAnsi"/>
          <w:bCs/>
          <w:lang w:eastAsia="en-US"/>
        </w:rPr>
        <w:t>ler</w:t>
      </w:r>
      <w:proofErr w:type="spellEnd"/>
      <w:r>
        <w:rPr>
          <w:rFonts w:eastAsiaTheme="minorHAnsi"/>
          <w:bCs/>
          <w:lang w:eastAsia="en-US"/>
        </w:rPr>
        <w:t>)de zorunlu nedenlerle azalma öngören bir değişiklik olması halinde,</w:t>
      </w:r>
      <w:r>
        <w:t xml:space="preserve"> sözleşmeye esas kira bedellerinde bir değişiklik yapılmaz. Ancak söz konusu </w:t>
      </w:r>
      <w:r>
        <w:rPr>
          <w:rFonts w:eastAsiaTheme="minorHAnsi"/>
          <w:bCs/>
          <w:lang w:eastAsia="en-US"/>
        </w:rPr>
        <w:t>parametre(</w:t>
      </w:r>
      <w:proofErr w:type="spellStart"/>
      <w:r>
        <w:rPr>
          <w:rFonts w:eastAsiaTheme="minorHAnsi"/>
          <w:bCs/>
          <w:lang w:eastAsia="en-US"/>
        </w:rPr>
        <w:t>ler</w:t>
      </w:r>
      <w:proofErr w:type="spellEnd"/>
      <w:r>
        <w:rPr>
          <w:rFonts w:eastAsiaTheme="minorHAnsi"/>
          <w:bCs/>
          <w:lang w:eastAsia="en-US"/>
        </w:rPr>
        <w:t>)deki</w:t>
      </w:r>
      <w:r>
        <w:t xml:space="preserve"> azalma, toplam </w:t>
      </w:r>
      <w:r>
        <w:rPr>
          <w:rFonts w:eastAsiaTheme="minorHAnsi"/>
          <w:bCs/>
          <w:lang w:eastAsia="en-US"/>
        </w:rPr>
        <w:t>parametre sayısının/miktarının</w:t>
      </w:r>
      <w:r>
        <w:t xml:space="preserve"> %25'i veya daha yüksek bir oranda olması durumunda, taraflar karşılıklı anlaşmak suretiyle sözleşmeyi sonlandırabilir. Bu durumda İdare, bu iş için alınmış tüm teminatlar ile aylık kira bedellerini yükleniciye iade eder. Yüklenici İdareden başkaca bir hak veya menfaat talebinde bulunamaz.</w:t>
      </w:r>
    </w:p>
    <w:p w:rsidR="00A54120" w:rsidRDefault="00A54120">
      <w:pPr>
        <w:jc w:val="both"/>
        <w:rPr>
          <w:b/>
          <w:bCs/>
        </w:rPr>
      </w:pPr>
    </w:p>
    <w:p w:rsidR="00A54120" w:rsidRDefault="00FE7343">
      <w:pPr>
        <w:tabs>
          <w:tab w:val="left" w:pos="1567"/>
        </w:tabs>
        <w:jc w:val="both"/>
        <w:rPr>
          <w:rFonts w:eastAsia="Calibri"/>
          <w:kern w:val="24"/>
        </w:rPr>
      </w:pPr>
      <w:r>
        <w:rPr>
          <w:b/>
          <w:bCs/>
        </w:rPr>
        <w:t>29.3.</w:t>
      </w:r>
      <w:r>
        <w:rPr>
          <w:rFonts w:eastAsia="Calibri"/>
          <w:kern w:val="24"/>
        </w:rPr>
        <w:t xml:space="preserve"> Yüklenici tarafından, İdarece uygun görülen ve kira bedellerine esas projenin uygulanması (inşaat) aşamasında veya işletmeye geçildikten sonraki herhangi bir aşamada, ilave gelir getirici (baz istasyonu, reklam panosu …</w:t>
      </w:r>
      <w:proofErr w:type="spellStart"/>
      <w:proofErr w:type="gramStart"/>
      <w:r>
        <w:rPr>
          <w:rFonts w:eastAsia="Calibri"/>
          <w:kern w:val="24"/>
        </w:rPr>
        <w:t>v.b</w:t>
      </w:r>
      <w:proofErr w:type="spellEnd"/>
      <w:proofErr w:type="gramEnd"/>
      <w:r>
        <w:rPr>
          <w:rFonts w:eastAsia="Calibri"/>
          <w:kern w:val="24"/>
        </w:rPr>
        <w:t>) elemanlar, ilave gelir getirici alanlar ya da onaylı projesinde gelir getirici niteliği olmadığı halde sonradan dönüşüm yoluyla gelir getirici nitelik kazandırılan alanlar ancak İdarenin onayı ile oluşturulabilir. Belirtilen aşamalarda, İdarenin izni dışında bu tür alanların oluştuğunun tespiti halinde; kaldırılması ya da kullanılması yönünde karar verme yetkisi İdareye aittir. İdarece bu alanların kaldırılmasına karar verilmesi durumunda, verilen süre içerisinde yüklenici tarafından kaldırma/yıkım işleminin gerçekleştirilmemesi halinde sözleşmenin 32. madde hükümleri uygulanır. Bu alanların kullanılması yönünde karar verilmesi durumunda ise bu alanların kira bedelleri İdarenin tespit tarihten itibaren ayrıca belirlenir ve yüklenici tarafından ödenecek kira bedellerine eklenir. Yüklenici bu hususu peşinen kabul eder.</w:t>
      </w:r>
    </w:p>
    <w:p w:rsidR="00A54120" w:rsidRDefault="00A54120">
      <w:pPr>
        <w:jc w:val="both"/>
        <w:rPr>
          <w:b/>
          <w:bCs/>
        </w:rPr>
      </w:pPr>
    </w:p>
    <w:p w:rsidR="00A54120" w:rsidRDefault="00FE7343">
      <w:pPr>
        <w:jc w:val="both"/>
        <w:rPr>
          <w:b/>
          <w:bCs/>
        </w:rPr>
      </w:pPr>
      <w:r>
        <w:rPr>
          <w:b/>
          <w:bCs/>
        </w:rPr>
        <w:t>Madde 30. Süre Uzatımı /Ek Süre</w:t>
      </w:r>
    </w:p>
    <w:p w:rsidR="00A54120" w:rsidRDefault="00A54120">
      <w:pPr>
        <w:jc w:val="both"/>
        <w:rPr>
          <w:b/>
          <w:bCs/>
        </w:rPr>
      </w:pPr>
    </w:p>
    <w:p w:rsidR="00A54120" w:rsidRDefault="00FE7343">
      <w:pPr>
        <w:jc w:val="both"/>
        <w:rPr>
          <w:b/>
          <w:bCs/>
        </w:rPr>
      </w:pPr>
      <w:r>
        <w:rPr>
          <w:b/>
          <w:bCs/>
        </w:rPr>
        <w:t>30.1 Süre Uzatımı</w:t>
      </w:r>
    </w:p>
    <w:p w:rsidR="00A54120" w:rsidRDefault="00A54120">
      <w:pPr>
        <w:jc w:val="both"/>
        <w:rPr>
          <w:b/>
          <w:bCs/>
        </w:rPr>
      </w:pPr>
    </w:p>
    <w:p w:rsidR="00A54120" w:rsidRDefault="00FE7343">
      <w:pPr>
        <w:jc w:val="both"/>
        <w:rPr>
          <w:bCs/>
        </w:rPr>
      </w:pPr>
      <w:r>
        <w:rPr>
          <w:b/>
          <w:bCs/>
        </w:rPr>
        <w:t xml:space="preserve">30.1.1 </w:t>
      </w:r>
      <w:r>
        <w:rPr>
          <w:bCs/>
        </w:rPr>
        <w:t>Belgelere dayalı, İdare tarafından kabul edilecek mücbir sebeplerden veya İdarenin neden olduğu sebeplerden dolayı süre uzatımı verilebilir. Süre uzatımı hususunda Bölge Müdürlüğünce oluşturulacak komisyon yetkilidir.</w:t>
      </w:r>
    </w:p>
    <w:p w:rsidR="00A54120" w:rsidRDefault="00A54120">
      <w:pPr>
        <w:jc w:val="both"/>
        <w:rPr>
          <w:bCs/>
        </w:rPr>
      </w:pPr>
    </w:p>
    <w:p w:rsidR="00A54120" w:rsidRDefault="00FE7343">
      <w:pPr>
        <w:jc w:val="both"/>
        <w:rPr>
          <w:bCs/>
        </w:rPr>
      </w:pPr>
      <w:r>
        <w:rPr>
          <w:b/>
          <w:bCs/>
        </w:rPr>
        <w:t xml:space="preserve">30.1.2. </w:t>
      </w:r>
      <w:r>
        <w:rPr>
          <w:bCs/>
        </w:rPr>
        <w:t>Aşağıda belirtilen hallerin, işin süresinin uzatılmasında mücbir sebep sayılabilmesi için, bu hallerin, yükleniciden kaynaklanan bir kusurdan ileri gelmemiş olması, taahhüdün yerine getirilmesini engelleyecek nitelikte olması, yüklenicinin bu engeli ortadan kaldırmaya gücünün yetmemesi gerekir. Yüklenicinin mücbir sebebin meydana geldiği tarihi izleyen 20 (yirmi) gün içinde yazılı olarak İdareye bildirimde bulunması ve bu durumun yetkili merciler tarafından belgelendirilmesi zorunludur. Mücbir sebep halleri:</w:t>
      </w:r>
    </w:p>
    <w:p w:rsidR="00A54120" w:rsidRDefault="00FE7343">
      <w:pPr>
        <w:jc w:val="both"/>
        <w:rPr>
          <w:bCs/>
        </w:rPr>
      </w:pPr>
      <w:r>
        <w:rPr>
          <w:bCs/>
        </w:rPr>
        <w:t xml:space="preserve">a) Doğal afetler, </w:t>
      </w:r>
    </w:p>
    <w:p w:rsidR="00A54120" w:rsidRDefault="00FE7343">
      <w:pPr>
        <w:jc w:val="both"/>
        <w:rPr>
          <w:bCs/>
        </w:rPr>
      </w:pPr>
      <w:r>
        <w:rPr>
          <w:bCs/>
        </w:rPr>
        <w:t xml:space="preserve">b) Kanuni grev, </w:t>
      </w:r>
    </w:p>
    <w:p w:rsidR="00A54120" w:rsidRDefault="00FE7343">
      <w:pPr>
        <w:jc w:val="both"/>
        <w:rPr>
          <w:bCs/>
        </w:rPr>
      </w:pPr>
      <w:r>
        <w:rPr>
          <w:bCs/>
        </w:rPr>
        <w:t xml:space="preserve">c) Genel salgın hastalık, </w:t>
      </w:r>
    </w:p>
    <w:p w:rsidR="00A54120" w:rsidRDefault="00FE7343">
      <w:pPr>
        <w:jc w:val="both"/>
        <w:rPr>
          <w:bCs/>
        </w:rPr>
      </w:pPr>
      <w:r>
        <w:rPr>
          <w:bCs/>
        </w:rPr>
        <w:t>d) Kısmî veya genel seferberlik ilânı,</w:t>
      </w:r>
    </w:p>
    <w:p w:rsidR="00A54120" w:rsidRDefault="00FE7343">
      <w:pPr>
        <w:jc w:val="both"/>
        <w:rPr>
          <w:bCs/>
        </w:rPr>
      </w:pPr>
      <w:r>
        <w:rPr>
          <w:bCs/>
        </w:rPr>
        <w:t>e) İdare tarafından öngörülemeyen durumların ortaya çıkması ve diğer haller. [</w:t>
      </w:r>
      <w:r>
        <w:rPr>
          <w:rFonts w:eastAsia="Calibri"/>
          <w:kern w:val="24"/>
        </w:rPr>
        <w:t>İmar planı veya uygulama imar planı (parselasyon planı) ile ilgili öngörülmeyen sorunların ortaya çıkması</w:t>
      </w:r>
      <w:r>
        <w:rPr>
          <w:bCs/>
        </w:rPr>
        <w:t>, inşaat sürecinde eski eser niteliğinde bir bulguya rastlanması…</w:t>
      </w:r>
      <w:proofErr w:type="spellStart"/>
      <w:proofErr w:type="gramStart"/>
      <w:r>
        <w:rPr>
          <w:bCs/>
        </w:rPr>
        <w:t>v.b</w:t>
      </w:r>
      <w:proofErr w:type="spellEnd"/>
      <w:proofErr w:type="gramEnd"/>
      <w:r>
        <w:rPr>
          <w:bCs/>
        </w:rPr>
        <w:t>]</w:t>
      </w:r>
    </w:p>
    <w:p w:rsidR="00A54120" w:rsidRDefault="00A54120">
      <w:pPr>
        <w:jc w:val="both"/>
        <w:rPr>
          <w:bCs/>
        </w:rPr>
      </w:pPr>
    </w:p>
    <w:p w:rsidR="00A54120" w:rsidRDefault="00FE7343">
      <w:pPr>
        <w:jc w:val="both"/>
        <w:rPr>
          <w:bCs/>
        </w:rPr>
      </w:pPr>
      <w:r>
        <w:rPr>
          <w:b/>
          <w:bCs/>
        </w:rPr>
        <w:t>30.1.3</w:t>
      </w:r>
      <w:r>
        <w:rPr>
          <w:bCs/>
        </w:rPr>
        <w:t xml:space="preserve">. Kamu kurumlarındaki işlemlerin gecikmesi halinde veya İdarenin, sözleşmede ve şartnamede sözleşmenin ifasına ilişkin yükümlülüklerini öngörülen sürede yerine getirmemesi (yer teslimi, projelerin onaylanması gibi) nedeniyle, sorumluluğu yükleniciye ait olmayan gecikmelerin meydana gelmesi, bu durumun taahhüdün yerine getirilmesine engel nitelikte olması, yüklenicinin bu engeli ortadan kaldırmaya gücünün yetmemesi hallerinde, durum İdarece incelenerek işi engelleyici sebeplere ve yapılacak işin niteliğine göre işin bir kısmına veya tamamına ait süre uzatılır. </w:t>
      </w:r>
      <w:r>
        <w:rPr>
          <w:rStyle w:val="DipnotBavurusu"/>
          <w:rFonts w:eastAsia="Calibri"/>
          <w:kern w:val="24"/>
        </w:rPr>
        <w:footnoteReference w:id="23"/>
      </w:r>
    </w:p>
    <w:p w:rsidR="00A54120" w:rsidRDefault="00A54120">
      <w:pPr>
        <w:jc w:val="both"/>
        <w:rPr>
          <w:bCs/>
        </w:rPr>
      </w:pPr>
    </w:p>
    <w:p w:rsidR="00A54120" w:rsidRDefault="00FE7343">
      <w:pPr>
        <w:jc w:val="both"/>
        <w:rPr>
          <w:bCs/>
        </w:rPr>
      </w:pPr>
      <w:r>
        <w:rPr>
          <w:b/>
          <w:bCs/>
        </w:rPr>
        <w:t xml:space="preserve">30.1.4. </w:t>
      </w:r>
      <w:r>
        <w:rPr>
          <w:bCs/>
        </w:rPr>
        <w:t xml:space="preserve">İnşaat süresinin hesabında resmi tatil günleri ve inşaat mıntıkasında resmen çalışılmayacağı belirlenen günler dikkate alındığından, bu gerekçeler için süre uzatımı verilmez. </w:t>
      </w:r>
    </w:p>
    <w:p w:rsidR="00A54120" w:rsidRDefault="00A54120">
      <w:pPr>
        <w:jc w:val="both"/>
        <w:rPr>
          <w:b/>
          <w:bCs/>
        </w:rPr>
      </w:pPr>
    </w:p>
    <w:p w:rsidR="00A54120" w:rsidRDefault="00FE7343">
      <w:pPr>
        <w:jc w:val="both"/>
        <w:rPr>
          <w:bCs/>
        </w:rPr>
      </w:pPr>
      <w:r>
        <w:rPr>
          <w:b/>
          <w:bCs/>
        </w:rPr>
        <w:t xml:space="preserve">30.1.5. </w:t>
      </w:r>
      <w:r>
        <w:rPr>
          <w:bCs/>
        </w:rPr>
        <w:t xml:space="preserve">30.1.2 ve 30.1.3 maddelerde açıklanan sebeplerle süre uzatımı verildiği takdirde mücbir sebebin ortaya çıktığı tarihten itibaren </w:t>
      </w:r>
      <w:r>
        <w:rPr>
          <w:rFonts w:eastAsia="Calibri"/>
          <w:kern w:val="24"/>
        </w:rPr>
        <w:t xml:space="preserve">sorunun ortadan kalktığı tarihe kadar kira ödemeleri dondurulur. Sorunun ortaya çıkması </w:t>
      </w:r>
      <w:proofErr w:type="gramStart"/>
      <w:r>
        <w:rPr>
          <w:rFonts w:eastAsia="Calibri"/>
          <w:kern w:val="24"/>
        </w:rPr>
        <w:t>ve  ortadan</w:t>
      </w:r>
      <w:proofErr w:type="gramEnd"/>
      <w:r>
        <w:rPr>
          <w:rFonts w:eastAsia="Calibri"/>
          <w:kern w:val="24"/>
        </w:rPr>
        <w:t xml:space="preserve"> kalkması arasında geçen sürede kira ödemesi yapılmış ise bu ödeme (aylık faiz..</w:t>
      </w:r>
      <w:proofErr w:type="spellStart"/>
      <w:r>
        <w:rPr>
          <w:rFonts w:eastAsia="Calibri"/>
          <w:kern w:val="24"/>
        </w:rPr>
        <w:t>v.b</w:t>
      </w:r>
      <w:proofErr w:type="spellEnd"/>
      <w:r>
        <w:rPr>
          <w:rFonts w:eastAsia="Calibri"/>
          <w:kern w:val="24"/>
        </w:rPr>
        <w:t xml:space="preserve"> hesaplanmaksızın) yükleniciye iade edilir ya da  yüklenicinin kabul etmesi halinde inşaata ilişkin sürecin tekrar başlatılması ile ödenecek olan  kira bedellerinden düşülür. Mahsuplaşma ile ilgili hükümlerde İdare yetkilidir</w:t>
      </w:r>
      <w:r>
        <w:rPr>
          <w:bCs/>
        </w:rPr>
        <w:t>.</w:t>
      </w:r>
    </w:p>
    <w:p w:rsidR="00A54120" w:rsidRDefault="00A54120">
      <w:pPr>
        <w:jc w:val="both"/>
        <w:rPr>
          <w:rFonts w:eastAsia="Calibri"/>
          <w:kern w:val="24"/>
        </w:rPr>
      </w:pPr>
    </w:p>
    <w:p w:rsidR="00A54120" w:rsidRDefault="00FE7343">
      <w:pPr>
        <w:jc w:val="both"/>
        <w:rPr>
          <w:rFonts w:eastAsia="Calibri"/>
          <w:kern w:val="24"/>
        </w:rPr>
      </w:pPr>
      <w:r>
        <w:rPr>
          <w:rFonts w:eastAsia="Calibri"/>
          <w:kern w:val="24"/>
        </w:rPr>
        <w:t xml:space="preserve">Sorunun ortadan kalkması ve bu durumun yükleniciye tebliğ edilmesi ile inşaat yapımı süreci tekrar başlar. Kiranın dondurulduğu süre 1 yıldan fazla </w:t>
      </w:r>
      <w:proofErr w:type="gramStart"/>
      <w:r>
        <w:rPr>
          <w:rFonts w:eastAsia="Calibri"/>
          <w:kern w:val="24"/>
        </w:rPr>
        <w:t>ise  yeni</w:t>
      </w:r>
      <w:proofErr w:type="gramEnd"/>
      <w:r>
        <w:rPr>
          <w:rFonts w:eastAsia="Calibri"/>
          <w:kern w:val="24"/>
        </w:rPr>
        <w:t xml:space="preserve"> kira bedeli sözleşmede belirtilen kira bedeline  yeniden TÜFE artışı uygulanarak belirlenir. </w:t>
      </w:r>
      <w:proofErr w:type="gramStart"/>
      <w:r>
        <w:rPr>
          <w:rFonts w:eastAsia="Calibri"/>
          <w:kern w:val="24"/>
        </w:rPr>
        <w:t>İşletme  süresinin</w:t>
      </w:r>
      <w:proofErr w:type="gramEnd"/>
      <w:r>
        <w:rPr>
          <w:rFonts w:eastAsia="Calibri"/>
          <w:kern w:val="24"/>
        </w:rPr>
        <w:t xml:space="preserve"> ilk yılı için alınacak kira bedellerinde de aynı hüküm geçerlidir. </w:t>
      </w:r>
    </w:p>
    <w:p w:rsidR="00A54120" w:rsidRDefault="00A54120">
      <w:pPr>
        <w:jc w:val="both"/>
        <w:rPr>
          <w:rFonts w:eastAsia="Calibri"/>
          <w:kern w:val="24"/>
        </w:rPr>
      </w:pPr>
    </w:p>
    <w:p w:rsidR="00A54120" w:rsidRDefault="00FE7343">
      <w:pPr>
        <w:jc w:val="both"/>
        <w:rPr>
          <w:bCs/>
        </w:rPr>
      </w:pPr>
      <w:r>
        <w:rPr>
          <w:rFonts w:eastAsia="Calibri"/>
          <w:kern w:val="24"/>
        </w:rPr>
        <w:t>Süre uzatımı ve kira ödemelerinin dondurulma süresi, aksi İdarece belirlenmemiş olması kaydıyla, sorunun boyutu ne olursa olsun 1</w:t>
      </w:r>
      <w:r>
        <w:rPr>
          <w:rStyle w:val="DipnotBavurusu"/>
          <w:rFonts w:eastAsia="Calibri"/>
          <w:kern w:val="24"/>
        </w:rPr>
        <w:footnoteReference w:id="24"/>
      </w:r>
      <w:r>
        <w:rPr>
          <w:rFonts w:eastAsia="Calibri"/>
          <w:kern w:val="24"/>
        </w:rPr>
        <w:t xml:space="preserve"> seneden fazla olamaz. Bu süre sonunda halen sorun ortadan kalkmamış ise sözleşme sonlandırılarak alınan teminatlar </w:t>
      </w:r>
      <w:proofErr w:type="gramStart"/>
      <w:r>
        <w:rPr>
          <w:rFonts w:eastAsia="Calibri"/>
          <w:kern w:val="24"/>
        </w:rPr>
        <w:t>Yükleniciye  iade</w:t>
      </w:r>
      <w:proofErr w:type="gramEnd"/>
      <w:r>
        <w:rPr>
          <w:rFonts w:eastAsia="Calibri"/>
          <w:kern w:val="24"/>
        </w:rPr>
        <w:t xml:space="preserve"> edilir. Yüklenici İdareden başkaca herhangi bir talepte (ihale ilan bedeli, sözleşme ve noter harcı…</w:t>
      </w:r>
      <w:proofErr w:type="spellStart"/>
      <w:proofErr w:type="gramStart"/>
      <w:r>
        <w:rPr>
          <w:rFonts w:eastAsia="Calibri"/>
          <w:kern w:val="24"/>
        </w:rPr>
        <w:t>v.b</w:t>
      </w:r>
      <w:proofErr w:type="spellEnd"/>
      <w:proofErr w:type="gramEnd"/>
      <w:r>
        <w:rPr>
          <w:rFonts w:eastAsia="Calibri"/>
          <w:kern w:val="24"/>
        </w:rPr>
        <w:t xml:space="preserve">)  bulunamaz. Kiranın </w:t>
      </w:r>
      <w:r>
        <w:rPr>
          <w:rFonts w:eastAsia="Calibri"/>
          <w:kern w:val="24"/>
        </w:rPr>
        <w:lastRenderedPageBreak/>
        <w:t xml:space="preserve">dondurulduğu süre için kira bedelleri iade edilmemiş ise bu aşamada Yükleniciye iade edilir. (Aylık faiz… </w:t>
      </w:r>
      <w:proofErr w:type="spellStart"/>
      <w:r>
        <w:rPr>
          <w:rFonts w:eastAsia="Calibri"/>
          <w:kern w:val="24"/>
        </w:rPr>
        <w:t>v.b</w:t>
      </w:r>
      <w:proofErr w:type="spellEnd"/>
      <w:r>
        <w:rPr>
          <w:rFonts w:eastAsia="Calibri"/>
          <w:kern w:val="24"/>
        </w:rPr>
        <w:t xml:space="preserve"> hesaplanmaksızın)</w:t>
      </w:r>
    </w:p>
    <w:p w:rsidR="00A54120" w:rsidRDefault="00A54120">
      <w:pPr>
        <w:jc w:val="both"/>
        <w:rPr>
          <w:bCs/>
        </w:rPr>
      </w:pPr>
    </w:p>
    <w:p w:rsidR="00A54120" w:rsidRDefault="00FE7343">
      <w:pPr>
        <w:jc w:val="both"/>
        <w:rPr>
          <w:b/>
          <w:bCs/>
        </w:rPr>
      </w:pPr>
      <w:r>
        <w:rPr>
          <w:b/>
          <w:bCs/>
        </w:rPr>
        <w:t>30.1.6.</w:t>
      </w:r>
      <w:r>
        <w:rPr>
          <w:bCs/>
        </w:rPr>
        <w:t xml:space="preserve"> İnşaat süresinde süre uzatımı verilmesi halinde toplam sözleşme süresinde herhangi bir değişiklik olmaz.</w:t>
      </w:r>
    </w:p>
    <w:p w:rsidR="00A54120" w:rsidRDefault="00A54120">
      <w:pPr>
        <w:jc w:val="both"/>
        <w:rPr>
          <w:b/>
          <w:bCs/>
        </w:rPr>
      </w:pPr>
    </w:p>
    <w:p w:rsidR="00A54120" w:rsidRDefault="00FE7343">
      <w:pPr>
        <w:jc w:val="both"/>
        <w:rPr>
          <w:b/>
          <w:bCs/>
        </w:rPr>
      </w:pPr>
      <w:r>
        <w:rPr>
          <w:b/>
          <w:bCs/>
        </w:rPr>
        <w:t>30.2.</w:t>
      </w:r>
      <w:r>
        <w:rPr>
          <w:bCs/>
        </w:rPr>
        <w:t xml:space="preserve">  </w:t>
      </w:r>
      <w:r>
        <w:rPr>
          <w:b/>
          <w:bCs/>
        </w:rPr>
        <w:t>Ek Süre</w:t>
      </w:r>
    </w:p>
    <w:p w:rsidR="00A54120" w:rsidRDefault="00A54120">
      <w:pPr>
        <w:jc w:val="both"/>
        <w:rPr>
          <w:bCs/>
        </w:rPr>
      </w:pPr>
    </w:p>
    <w:p w:rsidR="00A54120" w:rsidRDefault="00FE7343">
      <w:pPr>
        <w:jc w:val="both"/>
        <w:rPr>
          <w:bCs/>
        </w:rPr>
      </w:pPr>
      <w:r>
        <w:rPr>
          <w:bCs/>
        </w:rPr>
        <w:t>İnşaat ruhsatı vermeye yetkili kamu kurum ve kuruluşlarının izni ve İdarenin de onay verdiği inşaat alanındaki her türlü artış için, sözleşmede verilen süre ile kıyas edilerek Bölge Müdürlüğünce oluşturulacak komisyon tarafından ek süre verilir. Ek süre verilmesi halinde kira ödemeleri sözleşmenin 7.4. maddesinde belirtilen hususlar çerçevesinde devam eder. Toplam Sözleşme Süresinde herhangi bir değişiklik olmaz.</w:t>
      </w:r>
    </w:p>
    <w:p w:rsidR="00A54120" w:rsidRDefault="00A54120">
      <w:pPr>
        <w:jc w:val="both"/>
        <w:rPr>
          <w:rFonts w:eastAsia="Calibri"/>
          <w:b/>
          <w:bCs/>
          <w:kern w:val="24"/>
        </w:rPr>
      </w:pPr>
    </w:p>
    <w:p w:rsidR="00A54120" w:rsidRDefault="00FE7343">
      <w:pPr>
        <w:jc w:val="both"/>
        <w:rPr>
          <w:rFonts w:eastAsia="Calibri"/>
          <w:b/>
          <w:bCs/>
          <w:kern w:val="24"/>
        </w:rPr>
      </w:pPr>
      <w:r>
        <w:rPr>
          <w:rFonts w:eastAsia="Calibri"/>
          <w:b/>
          <w:bCs/>
          <w:kern w:val="24"/>
        </w:rPr>
        <w:t>Madde 31. İnşaatın Kontrolü</w:t>
      </w:r>
    </w:p>
    <w:p w:rsidR="00A54120" w:rsidRDefault="00FE7343">
      <w:pPr>
        <w:jc w:val="both"/>
        <w:rPr>
          <w:rFonts w:eastAsia="Calibri"/>
          <w:kern w:val="24"/>
        </w:rPr>
      </w:pPr>
      <w:r>
        <w:rPr>
          <w:rFonts w:eastAsia="Calibri"/>
          <w:b/>
          <w:kern w:val="24"/>
        </w:rPr>
        <w:t>31.1.</w:t>
      </w:r>
      <w:r>
        <w:rPr>
          <w:rFonts w:eastAsia="Calibri"/>
          <w:kern w:val="24"/>
        </w:rPr>
        <w:t xml:space="preserve"> Sözleşmeye bağlanan yapım işi, İdarenin görevlendirdiği kontrol teşkilatının denetimi altında gerçekleştirilir. </w:t>
      </w:r>
    </w:p>
    <w:p w:rsidR="00A54120" w:rsidRDefault="00A54120">
      <w:pPr>
        <w:jc w:val="both"/>
        <w:rPr>
          <w:rFonts w:eastAsia="Calibri"/>
          <w:b/>
          <w:kern w:val="24"/>
        </w:rPr>
      </w:pPr>
    </w:p>
    <w:p w:rsidR="00A54120" w:rsidRDefault="00FE7343">
      <w:pPr>
        <w:jc w:val="both"/>
      </w:pPr>
      <w:r>
        <w:rPr>
          <w:rFonts w:eastAsia="Calibri"/>
          <w:b/>
          <w:kern w:val="24"/>
        </w:rPr>
        <w:t>31.2</w:t>
      </w:r>
      <w:r>
        <w:rPr>
          <w:rFonts w:eastAsia="Calibri"/>
          <w:kern w:val="24"/>
        </w:rPr>
        <w:t>. İdare tarafından görevlendirilen ve isimleri ile unvanları yükleniciye bildirilen teknik heyet; inşaatın uygulama projesine ve detaylarına, fen ve sanat kurallarına, teknik şartnamelere uygun olarak yapılıp yapılmadığını kontrol eder. Bu heyet tarafından, söz konusu proje ve şartnamelere uygun olmadığı tespit edilen herhangi bir imalat veya husus yükleniciye yazılı olarak tebliğ edilir. Yüklenici bildirilen imalatı veya hususu istenilen şekilde ve tebligatta belirtilen süre içinde yapmakla yükümlüdür. Bunlar yerine getirilene kadar hiçbir imalatın yapılmasına izin verilmez. Yüklenici, bu durumu gerekçe göstererek süre uzatımı talebinde bulunamaz.</w:t>
      </w:r>
    </w:p>
    <w:p w:rsidR="00A54120" w:rsidRDefault="00A54120">
      <w:pPr>
        <w:jc w:val="both"/>
      </w:pPr>
    </w:p>
    <w:p w:rsidR="00A54120" w:rsidRDefault="00FE7343">
      <w:pPr>
        <w:jc w:val="both"/>
        <w:rPr>
          <w:rFonts w:eastAsia="Calibri"/>
          <w:bCs/>
          <w:kern w:val="24"/>
        </w:rPr>
      </w:pPr>
      <w:r>
        <w:rPr>
          <w:rFonts w:eastAsia="Calibri"/>
          <w:b/>
          <w:kern w:val="24"/>
        </w:rPr>
        <w:t>31.3.</w:t>
      </w:r>
      <w:r>
        <w:rPr>
          <w:rFonts w:eastAsia="Calibri"/>
          <w:kern w:val="24"/>
        </w:rPr>
        <w:t xml:space="preserve"> Hisseli/</w:t>
      </w:r>
      <w:proofErr w:type="spellStart"/>
      <w:r>
        <w:rPr>
          <w:rFonts w:eastAsia="Calibri"/>
          <w:kern w:val="24"/>
        </w:rPr>
        <w:t>tevhitli</w:t>
      </w:r>
      <w:proofErr w:type="spellEnd"/>
      <w:r>
        <w:rPr>
          <w:rFonts w:eastAsia="Calibri"/>
          <w:kern w:val="24"/>
        </w:rPr>
        <w:t xml:space="preserve"> taşınmazlarda inşaatın kontrolü bir yapı denetim firmasına yaptırılır. Mülkiyetinin tamamı İdareye ait olan taşınmazlarda </w:t>
      </w:r>
      <w:proofErr w:type="gramStart"/>
      <w:r>
        <w:rPr>
          <w:rFonts w:eastAsia="Calibri"/>
          <w:kern w:val="24"/>
        </w:rPr>
        <w:t>da  işin</w:t>
      </w:r>
      <w:proofErr w:type="gramEnd"/>
      <w:r>
        <w:rPr>
          <w:rFonts w:eastAsia="Calibri"/>
          <w:kern w:val="24"/>
        </w:rPr>
        <w:t xml:space="preserve"> özelliğine göre Sanat Eserleri ve Yapı İşleri Daire Başkanlığının teklifi ile Genel Müdürlük Oluru alınması halinde  inşaatın kontrolü bir yapı denetim firmasına yaptırılabilir.</w:t>
      </w:r>
      <w:r>
        <w:rPr>
          <w:rStyle w:val="DipnotBavurusu"/>
          <w:rFonts w:eastAsia="Calibri"/>
          <w:kern w:val="24"/>
        </w:rPr>
        <w:t xml:space="preserve"> </w:t>
      </w:r>
      <w:r>
        <w:rPr>
          <w:rStyle w:val="DipnotBavurusu"/>
          <w:rFonts w:eastAsia="Calibri"/>
          <w:kern w:val="24"/>
        </w:rPr>
        <w:footnoteReference w:id="25"/>
      </w:r>
      <w:r>
        <w:rPr>
          <w:rFonts w:eastAsia="Calibri"/>
          <w:kern w:val="24"/>
        </w:rPr>
        <w:t xml:space="preserve">   Firma yapı denetim raporlarının birer nüshasını İdareye sunar. Bu durumda da İdare yukarıda belirtilen kontrol ve denetleme yetkisini istediği aşamada kullanabilir</w:t>
      </w:r>
      <w:r>
        <w:rPr>
          <w:rFonts w:eastAsia="Calibri"/>
          <w:b/>
          <w:bCs/>
          <w:kern w:val="24"/>
        </w:rPr>
        <w:t xml:space="preserve">. </w:t>
      </w:r>
      <w:r>
        <w:rPr>
          <w:rFonts w:eastAsia="Calibri"/>
          <w:bCs/>
          <w:kern w:val="24"/>
        </w:rPr>
        <w:t>Yapı denetime ilişkin tüm masraflar yüklenici tarafından karşılanır.</w:t>
      </w:r>
    </w:p>
    <w:p w:rsidR="00A54120" w:rsidRDefault="00A54120">
      <w:pPr>
        <w:jc w:val="both"/>
        <w:rPr>
          <w:rFonts w:eastAsia="Calibri"/>
          <w:kern w:val="24"/>
        </w:rPr>
      </w:pPr>
    </w:p>
    <w:p w:rsidR="00A54120" w:rsidRDefault="00FE7343">
      <w:pPr>
        <w:jc w:val="both"/>
        <w:rPr>
          <w:rFonts w:eastAsia="Calibri"/>
          <w:kern w:val="24"/>
        </w:rPr>
      </w:pPr>
      <w:r>
        <w:rPr>
          <w:rFonts w:eastAsia="Calibri"/>
          <w:b/>
          <w:kern w:val="24"/>
        </w:rPr>
        <w:t>31.4.</w:t>
      </w:r>
      <w:r>
        <w:rPr>
          <w:rFonts w:eastAsia="Calibri"/>
          <w:kern w:val="24"/>
        </w:rPr>
        <w:t xml:space="preserve"> Yüklenici, inşaat ruhsatının alınarak inşaata başlandığı tarihten itibaren işin niteliği ve seyrine göre aşağıda unvan ve sayıları belirtilen teknik personeli iş yerinde bulundurmak zorundadır.</w:t>
      </w:r>
      <w:r>
        <w:rPr>
          <w:rStyle w:val="DipnotBavurusu"/>
          <w:rFonts w:eastAsia="Calibri"/>
          <w:kern w:val="24"/>
        </w:rPr>
        <w:t xml:space="preserve"> </w:t>
      </w:r>
      <w:r>
        <w:rPr>
          <w:rStyle w:val="DipnotBavurusu"/>
          <w:rFonts w:eastAsia="Calibri"/>
          <w:kern w:val="24"/>
        </w:rPr>
        <w:footnoteReference w:id="26"/>
      </w:r>
    </w:p>
    <w:p w:rsidR="00254BA5" w:rsidRDefault="00254BA5">
      <w:pPr>
        <w:jc w:val="both"/>
        <w:rPr>
          <w:rFonts w:eastAsia="Calibri"/>
          <w:b/>
          <w:kern w:val="24"/>
        </w:rPr>
      </w:pPr>
    </w:p>
    <w:p w:rsidR="00A54120" w:rsidRDefault="00FE7343">
      <w:pPr>
        <w:rPr>
          <w:rFonts w:eastAsia="Calibri"/>
          <w:kern w:val="24"/>
        </w:rPr>
      </w:pPr>
      <w:r>
        <w:rPr>
          <w:rFonts w:eastAsia="Calibri"/>
          <w:kern w:val="24"/>
        </w:rPr>
        <w:t xml:space="preserve">1 adet Mimar </w:t>
      </w:r>
      <w:r w:rsidR="00254BA5">
        <w:rPr>
          <w:rFonts w:eastAsia="Calibri"/>
          <w:kern w:val="24"/>
        </w:rPr>
        <w:t>veya 1 adet İnşaat Mühendisi</w:t>
      </w:r>
      <w:r>
        <w:rPr>
          <w:rFonts w:eastAsia="Calibri"/>
          <w:kern w:val="24"/>
        </w:rPr>
        <w:t xml:space="preserve">                                                                                                                                                                                                             </w:t>
      </w:r>
    </w:p>
    <w:p w:rsidR="00A54120" w:rsidRDefault="00A54120">
      <w:pPr>
        <w:rPr>
          <w:rFonts w:eastAsia="Calibri"/>
          <w:kern w:val="24"/>
        </w:rPr>
      </w:pPr>
    </w:p>
    <w:p w:rsidR="00A54120" w:rsidRDefault="00FE7343">
      <w:pPr>
        <w:jc w:val="both"/>
        <w:rPr>
          <w:rFonts w:eastAsia="Calibri"/>
          <w:kern w:val="24"/>
        </w:rPr>
      </w:pPr>
      <w:r>
        <w:rPr>
          <w:rFonts w:eastAsia="Calibri"/>
          <w:kern w:val="24"/>
        </w:rPr>
        <w:t>Yüklenici, yukarıdaki teknik elemanların isimlerini ve belgelerini (diploma, meslek odası kayıt belgesi, noterden alınan taahhütname) “Teknik Personel Bildirisi</w:t>
      </w:r>
      <w:r>
        <w:rPr>
          <w:rFonts w:eastAsia="Calibri"/>
          <w:bCs/>
          <w:kern w:val="24"/>
        </w:rPr>
        <w:t>”</w:t>
      </w:r>
      <w:r>
        <w:rPr>
          <w:rFonts w:eastAsia="Calibri"/>
          <w:kern w:val="24"/>
        </w:rPr>
        <w:t xml:space="preserve"> ile birlikte inşaat ruhsatının alındığı tarihten itibaren 5 iş günü içinde İdareye bildirir. Teknik personelin yeterliliği konusunda yüklenici sorumludur, bu hususta İdarece yüklenicinin beyanına itibar edilir. </w:t>
      </w:r>
    </w:p>
    <w:p w:rsidR="00A54120" w:rsidRDefault="00A54120">
      <w:pPr>
        <w:jc w:val="both"/>
        <w:rPr>
          <w:rFonts w:eastAsia="Calibri"/>
          <w:kern w:val="24"/>
        </w:rPr>
      </w:pPr>
    </w:p>
    <w:p w:rsidR="00A54120" w:rsidRDefault="00FE7343">
      <w:pPr>
        <w:jc w:val="both"/>
        <w:rPr>
          <w:rFonts w:eastAsia="Calibri"/>
          <w:kern w:val="24"/>
        </w:rPr>
      </w:pPr>
      <w:r>
        <w:rPr>
          <w:rFonts w:eastAsia="Calibri"/>
          <w:kern w:val="24"/>
        </w:rPr>
        <w:t xml:space="preserve">İdare, teknik heyete ait unvanların sözleşme ile uyumluluğunu kontrol ederek, heyeti kabul edip etmediğini 20 gün içinde yükleniciye tebliğ eder. İdarece bu tebliğ yapılmadığı takdirde, bildirilen teknik elemanlar kabul edilmiş sayılır. </w:t>
      </w:r>
    </w:p>
    <w:p w:rsidR="00A54120" w:rsidRDefault="00A54120">
      <w:pPr>
        <w:jc w:val="both"/>
        <w:rPr>
          <w:rFonts w:eastAsia="Calibri"/>
          <w:kern w:val="24"/>
        </w:rPr>
      </w:pPr>
    </w:p>
    <w:p w:rsidR="00A54120" w:rsidRDefault="00FE7343">
      <w:pPr>
        <w:jc w:val="both"/>
        <w:rPr>
          <w:rFonts w:eastAsia="Calibri"/>
          <w:kern w:val="24"/>
        </w:rPr>
      </w:pPr>
      <w:r>
        <w:rPr>
          <w:rFonts w:eastAsia="Calibri"/>
          <w:kern w:val="24"/>
        </w:rPr>
        <w:t xml:space="preserve">Yüklenici İdarece yapılan bu tebliğe uymaya mecburdur. Yüklenicinin bu yükümlülüğü yerine getirmemesi halinde her gün için, tahmin edilen bedelin </w:t>
      </w:r>
      <w:proofErr w:type="spellStart"/>
      <w:r>
        <w:rPr>
          <w:rFonts w:eastAsia="Calibri"/>
          <w:b/>
          <w:kern w:val="24"/>
        </w:rPr>
        <w:t>onbinde</w:t>
      </w:r>
      <w:proofErr w:type="spellEnd"/>
      <w:r>
        <w:rPr>
          <w:rFonts w:eastAsia="Calibri"/>
          <w:b/>
          <w:kern w:val="24"/>
        </w:rPr>
        <w:t xml:space="preserve"> 1’i</w:t>
      </w:r>
      <w:r>
        <w:rPr>
          <w:rFonts w:eastAsia="Calibri"/>
          <w:kern w:val="24"/>
        </w:rPr>
        <w:t xml:space="preserve"> oranında  (Bu oran tahmin edilen </w:t>
      </w:r>
      <w:r>
        <w:rPr>
          <w:rFonts w:eastAsia="Calibri"/>
          <w:kern w:val="24"/>
        </w:rPr>
        <w:lastRenderedPageBreak/>
        <w:t xml:space="preserve">bedelin </w:t>
      </w:r>
      <w:proofErr w:type="spellStart"/>
      <w:r>
        <w:rPr>
          <w:rFonts w:eastAsia="Calibri"/>
          <w:kern w:val="24"/>
        </w:rPr>
        <w:t>onbinde</w:t>
      </w:r>
      <w:proofErr w:type="spellEnd"/>
      <w:r>
        <w:rPr>
          <w:rFonts w:eastAsia="Calibri"/>
          <w:kern w:val="24"/>
        </w:rPr>
        <w:t xml:space="preserve"> üçünü geçemez) ceza kesilir. Cezalı çalışma süresinin 30 günü aşması halinde İdare herhangi bir ihtar yapmaksızın işi durdurur.</w:t>
      </w:r>
    </w:p>
    <w:p w:rsidR="00A54120" w:rsidRDefault="00A54120">
      <w:pPr>
        <w:jc w:val="both"/>
        <w:rPr>
          <w:rFonts w:eastAsia="Calibri"/>
          <w:kern w:val="24"/>
        </w:rPr>
      </w:pPr>
    </w:p>
    <w:p w:rsidR="00A54120" w:rsidRDefault="00FE7343">
      <w:pPr>
        <w:jc w:val="both"/>
        <w:rPr>
          <w:rFonts w:eastAsia="Calibri"/>
          <w:kern w:val="24"/>
        </w:rPr>
      </w:pPr>
      <w:r>
        <w:rPr>
          <w:rFonts w:eastAsia="Calibri"/>
          <w:kern w:val="24"/>
        </w:rPr>
        <w:t xml:space="preserve">Yüklenicinin teknik personeli işin başında bulundurmaması halinde her bir teknik personel için günlük, tahmin edilen bedelin </w:t>
      </w:r>
      <w:proofErr w:type="spellStart"/>
      <w:r>
        <w:rPr>
          <w:rFonts w:eastAsia="Calibri"/>
          <w:b/>
          <w:kern w:val="24"/>
        </w:rPr>
        <w:t>yüzbinde</w:t>
      </w:r>
      <w:proofErr w:type="spellEnd"/>
      <w:r>
        <w:rPr>
          <w:rFonts w:eastAsia="Calibri"/>
          <w:b/>
          <w:kern w:val="24"/>
        </w:rPr>
        <w:t xml:space="preserve"> </w:t>
      </w:r>
      <w:proofErr w:type="gramStart"/>
      <w:r w:rsidR="00EA177C">
        <w:rPr>
          <w:rFonts w:eastAsia="Calibri"/>
          <w:b/>
          <w:kern w:val="24"/>
        </w:rPr>
        <w:t>1</w:t>
      </w:r>
      <w:r>
        <w:rPr>
          <w:rFonts w:eastAsia="Calibri"/>
          <w:b/>
          <w:kern w:val="24"/>
        </w:rPr>
        <w:t>’i</w:t>
      </w:r>
      <w:r>
        <w:rPr>
          <w:rFonts w:eastAsia="Calibri"/>
          <w:kern w:val="24"/>
        </w:rPr>
        <w:t xml:space="preserve">  oranında</w:t>
      </w:r>
      <w:proofErr w:type="gramEnd"/>
      <w:r>
        <w:rPr>
          <w:rFonts w:eastAsia="Calibri"/>
          <w:kern w:val="24"/>
        </w:rPr>
        <w:t xml:space="preserve"> (Bu oran tahmin edilen bedelin </w:t>
      </w:r>
      <w:proofErr w:type="spellStart"/>
      <w:r>
        <w:rPr>
          <w:rFonts w:eastAsia="Calibri"/>
          <w:kern w:val="24"/>
        </w:rPr>
        <w:t>onbinde</w:t>
      </w:r>
      <w:proofErr w:type="spellEnd"/>
      <w:r>
        <w:rPr>
          <w:rFonts w:eastAsia="Calibri"/>
          <w:kern w:val="24"/>
        </w:rPr>
        <w:t xml:space="preserve"> üçünü geçemez)  ceza kesilir.</w:t>
      </w:r>
    </w:p>
    <w:p w:rsidR="00A54120" w:rsidRDefault="00A54120">
      <w:pPr>
        <w:jc w:val="both"/>
        <w:rPr>
          <w:b/>
        </w:rPr>
      </w:pPr>
    </w:p>
    <w:p w:rsidR="00A54120" w:rsidRDefault="00FE7343">
      <w:pPr>
        <w:jc w:val="both"/>
      </w:pPr>
      <w:r>
        <w:rPr>
          <w:b/>
        </w:rPr>
        <w:t xml:space="preserve">31.5. </w:t>
      </w:r>
      <w:r>
        <w:t>İdarece kabul edilen teknik elemanların her biri kendisi ile ilgili imalatları takip etmekle, fen ve tekniğine uygun olarak yaptırmakla ve şantiyede kendi işi ile ilgili imalatların yapımı sırasında çalışanların mal ve can güvenliğini sağlamakla sorumludur. Ancak bu, hiçbir şekilde yükleniciyi işin sorumluluğundan kurtarmaz.</w:t>
      </w:r>
    </w:p>
    <w:p w:rsidR="00A54120" w:rsidRDefault="00A54120">
      <w:pPr>
        <w:jc w:val="both"/>
      </w:pPr>
    </w:p>
    <w:p w:rsidR="00A54120" w:rsidRDefault="00FE7343">
      <w:pPr>
        <w:jc w:val="both"/>
        <w:rPr>
          <w:rFonts w:eastAsia="Calibri"/>
          <w:kern w:val="24"/>
        </w:rPr>
      </w:pPr>
      <w:r>
        <w:rPr>
          <w:rFonts w:eastAsia="Calibri"/>
          <w:kern w:val="24"/>
        </w:rPr>
        <w:t>Bu personelden, işin teknik ve idari denetimini yapmakla görevli olanlar, zorunlu hallerde ve yerine yine aynı niteliklere haiz olduğu İdarece kabul edilmiş vekillerini bırakmak şartıyla, işyerinden ayrılabilirler.</w:t>
      </w:r>
    </w:p>
    <w:p w:rsidR="00A54120" w:rsidRDefault="00A54120">
      <w:pPr>
        <w:jc w:val="both"/>
      </w:pPr>
    </w:p>
    <w:p w:rsidR="00A54120" w:rsidRDefault="00FE7343">
      <w:pPr>
        <w:jc w:val="both"/>
        <w:rPr>
          <w:rFonts w:eastAsia="Calibri"/>
          <w:kern w:val="24"/>
        </w:rPr>
      </w:pPr>
      <w:r>
        <w:rPr>
          <w:rFonts w:eastAsia="Calibri"/>
          <w:b/>
          <w:bCs/>
          <w:kern w:val="24"/>
        </w:rPr>
        <w:t xml:space="preserve">31.6. </w:t>
      </w:r>
      <w:r>
        <w:rPr>
          <w:rFonts w:eastAsia="Calibri"/>
          <w:kern w:val="24"/>
        </w:rPr>
        <w:t>Hisseli/</w:t>
      </w:r>
      <w:proofErr w:type="spellStart"/>
      <w:r>
        <w:rPr>
          <w:rFonts w:eastAsia="Calibri"/>
          <w:kern w:val="24"/>
        </w:rPr>
        <w:t>tevhitli</w:t>
      </w:r>
      <w:proofErr w:type="spellEnd"/>
      <w:r>
        <w:rPr>
          <w:rFonts w:eastAsia="Calibri"/>
          <w:kern w:val="24"/>
        </w:rPr>
        <w:t xml:space="preserve"> taşınmazlarda </w:t>
      </w:r>
      <w:bookmarkStart w:id="6" w:name="_Hlk56694624"/>
      <w:r>
        <w:rPr>
          <w:rFonts w:eastAsia="Calibri"/>
          <w:kern w:val="24"/>
        </w:rPr>
        <w:t>veya mülkiyetinin tamamı İdareye ait olup işin özelliğine göre Sanat Eserleri ve Yapı İşleri Daire Başkanlığının teklifi ile Genel Müdürlük Oluru alınan hallerde</w:t>
      </w:r>
      <w:bookmarkEnd w:id="6"/>
      <w:r>
        <w:rPr>
          <w:rFonts w:eastAsia="Calibri"/>
          <w:kern w:val="24"/>
        </w:rPr>
        <w:t xml:space="preserve"> işin yapı denetim firmasının denetimi altında yapılıyor olması, yüklenicinin üstlenmiş olduğu işi bütünüyle projelerine, sözleşme ve şartnamelerine, fen ve sanat kurallarına uygun olarak yapmak hususundaki yükümlülük ve sorumluluğunu ortadan kaldırmaz. </w:t>
      </w:r>
      <w:r>
        <w:rPr>
          <w:rFonts w:eastAsia="Calibri"/>
          <w:bCs/>
          <w:kern w:val="24"/>
        </w:rPr>
        <w:t>Yapı denetime ilişkin tüm masraflar yüklenici tarafından karşılanır.</w:t>
      </w:r>
    </w:p>
    <w:p w:rsidR="00A54120" w:rsidRDefault="00A54120">
      <w:pPr>
        <w:jc w:val="both"/>
        <w:rPr>
          <w:rFonts w:eastAsia="Calibri"/>
          <w:kern w:val="24"/>
        </w:rPr>
      </w:pPr>
    </w:p>
    <w:p w:rsidR="00A54120" w:rsidRDefault="00FE7343">
      <w:pPr>
        <w:jc w:val="both"/>
        <w:rPr>
          <w:rFonts w:eastAsia="Calibri"/>
          <w:kern w:val="24"/>
        </w:rPr>
      </w:pPr>
      <w:r>
        <w:rPr>
          <w:b/>
        </w:rPr>
        <w:t>31.7.</w:t>
      </w:r>
      <w:r>
        <w:t xml:space="preserve"> Yüklenici sözleşme çerçevesinde, niteliği ve seyrine göre </w:t>
      </w:r>
      <w:proofErr w:type="gramStart"/>
      <w:r>
        <w:t>işin  başında</w:t>
      </w:r>
      <w:proofErr w:type="gramEnd"/>
      <w:r>
        <w:t xml:space="preserve"> bulundurduğu teknik personelin SGK dökümlerini her ayın  1-15 günleri arasında düzenli olarak İdareye teslim etmek zorundadır. </w:t>
      </w:r>
      <w:r>
        <w:rPr>
          <w:rFonts w:eastAsia="Calibri"/>
          <w:kern w:val="24"/>
        </w:rPr>
        <w:t xml:space="preserve">Yüklenicinin bu yükümlülüğü yerine getirmemesi halinde her gün için, tahmin edilen bedelin </w:t>
      </w:r>
      <w:proofErr w:type="spellStart"/>
      <w:r>
        <w:rPr>
          <w:rFonts w:eastAsia="Calibri"/>
          <w:b/>
          <w:kern w:val="24"/>
        </w:rPr>
        <w:t>yüzbinde</w:t>
      </w:r>
      <w:proofErr w:type="spellEnd"/>
      <w:r>
        <w:rPr>
          <w:rFonts w:eastAsia="Calibri"/>
          <w:b/>
          <w:kern w:val="24"/>
        </w:rPr>
        <w:t xml:space="preserve"> </w:t>
      </w:r>
      <w:r w:rsidR="00EA177C">
        <w:rPr>
          <w:rFonts w:eastAsia="Calibri"/>
          <w:b/>
          <w:kern w:val="24"/>
        </w:rPr>
        <w:t>0</w:t>
      </w:r>
      <w:r>
        <w:rPr>
          <w:rFonts w:eastAsia="Calibri"/>
          <w:b/>
          <w:kern w:val="24"/>
        </w:rPr>
        <w:t>’</w:t>
      </w:r>
      <w:r w:rsidR="00EA177C">
        <w:rPr>
          <w:rFonts w:eastAsia="Calibri"/>
          <w:b/>
          <w:kern w:val="24"/>
        </w:rPr>
        <w:t>ı</w:t>
      </w:r>
      <w:r>
        <w:rPr>
          <w:rFonts w:eastAsia="Calibri"/>
          <w:kern w:val="24"/>
        </w:rPr>
        <w:t xml:space="preserve">  oranında (Bu oran tahmin edilen bedelin </w:t>
      </w:r>
      <w:proofErr w:type="spellStart"/>
      <w:r>
        <w:rPr>
          <w:rFonts w:eastAsia="Calibri"/>
          <w:kern w:val="24"/>
        </w:rPr>
        <w:t>onbinde</w:t>
      </w:r>
      <w:proofErr w:type="spellEnd"/>
      <w:r>
        <w:rPr>
          <w:rFonts w:eastAsia="Calibri"/>
          <w:kern w:val="24"/>
        </w:rPr>
        <w:t xml:space="preserve"> üçünü geçemez) ceza kesilir. Ayrıca İdare, teknik personelin SGK primlerinin ödenmediğinin tespit edilmesi halinde, herhangi bir ihtar yapmaksızın işi durdurmak yetkisini kullanır. </w:t>
      </w:r>
    </w:p>
    <w:p w:rsidR="00A54120" w:rsidRDefault="00A54120">
      <w:pPr>
        <w:jc w:val="both"/>
        <w:rPr>
          <w:b/>
          <w:bCs/>
        </w:rPr>
      </w:pPr>
    </w:p>
    <w:p w:rsidR="00A54120" w:rsidRDefault="00FE7343">
      <w:pPr>
        <w:jc w:val="both"/>
        <w:rPr>
          <w:b/>
          <w:bCs/>
        </w:rPr>
      </w:pPr>
      <w:r>
        <w:rPr>
          <w:b/>
          <w:bCs/>
        </w:rPr>
        <w:t>Madde 32. Yüklenicinin Ölümü</w:t>
      </w:r>
    </w:p>
    <w:p w:rsidR="00A54120" w:rsidRDefault="00A54120">
      <w:pPr>
        <w:jc w:val="both"/>
        <w:rPr>
          <w:b/>
          <w:bCs/>
        </w:rPr>
      </w:pPr>
    </w:p>
    <w:p w:rsidR="00A54120" w:rsidRDefault="00FE7343">
      <w:pPr>
        <w:jc w:val="both"/>
        <w:rPr>
          <w:bCs/>
        </w:rPr>
      </w:pPr>
      <w:r>
        <w:rPr>
          <w:bCs/>
        </w:rPr>
        <w:t xml:space="preserve">Yüklenicinin ölümü halinde sözleşme kendiliğinden bozulur. Yapılmış olan işler tasfiye edilerek kesin teminatı varislerine verilir. Ancak İdare, varisler arasında istekli olanlardan (kendisi veya anlaşma sağlayacağı bir yüklenici vasıtasıyla) şartnamedeki yeterlilik koşullarını sağlayanlara; yüklenicinin ölüm tarihinden itibaren 30 gün içinde yeniden kesin teminat verilmesi ve mevcut sözleşme konusunda anlaşma sağlanması koşullarıyla sözleşmeyi devredebilir. </w:t>
      </w:r>
    </w:p>
    <w:p w:rsidR="00A54120" w:rsidRDefault="00A54120">
      <w:pPr>
        <w:jc w:val="both"/>
        <w:rPr>
          <w:b/>
          <w:bCs/>
        </w:rPr>
      </w:pPr>
    </w:p>
    <w:p w:rsidR="00A54120" w:rsidRDefault="00FE7343">
      <w:pPr>
        <w:jc w:val="both"/>
        <w:rPr>
          <w:b/>
          <w:bCs/>
        </w:rPr>
      </w:pPr>
      <w:r>
        <w:rPr>
          <w:b/>
          <w:bCs/>
        </w:rPr>
        <w:t>Madde 33. Yüklenicinin İflası Hali</w:t>
      </w:r>
    </w:p>
    <w:p w:rsidR="00A54120" w:rsidRDefault="00A54120">
      <w:pPr>
        <w:jc w:val="both"/>
      </w:pPr>
    </w:p>
    <w:p w:rsidR="00A54120" w:rsidRDefault="00FE7343">
      <w:pPr>
        <w:shd w:val="clear" w:color="auto" w:fill="FFFFFF"/>
        <w:jc w:val="both"/>
      </w:pPr>
      <w:r>
        <w:t xml:space="preserve">Yüklenicinin iflası halinde sözleşme kendiliğinden feshedilmiş sayılır. İflasın işletme süresinden önce (inşaat aşamasında) gerçekleşmesi halinde İdare öncelikle işin mevcut hali ve varsa yapılan imalat bedelini mahkeme marifetiyle tespit ettirir. Bundan bir zarar doğması halinde 2886 Sayılı Kanunun 62. maddesine göre işlem yapılır. Zarar doğmaması halinde mahkemece tespit edilen imalat bedeli, iş yeniden ihale edilmiş ise ihale üzerinde kalan yeni yükleniciden </w:t>
      </w:r>
      <w:proofErr w:type="spellStart"/>
      <w:r>
        <w:t>def'aten</w:t>
      </w:r>
      <w:proofErr w:type="spellEnd"/>
      <w:r>
        <w:t xml:space="preserve"> tahsil edilerek iflas eden yüklenici için açılmış iflas dosyasına aktarılmak üzere İcra/İflas Müdürlükleri dosyasına veya oluşturulmuşsa iflas masasına ödenir</w:t>
      </w:r>
      <w:r>
        <w:rPr>
          <w:rFonts w:ascii="Arial" w:hAnsi="Arial" w:cs="Arial"/>
        </w:rPr>
        <w:t>.</w:t>
      </w:r>
    </w:p>
    <w:p w:rsidR="00A54120" w:rsidRDefault="00A54120">
      <w:pPr>
        <w:shd w:val="clear" w:color="auto" w:fill="FFFFFF"/>
        <w:jc w:val="both"/>
      </w:pPr>
    </w:p>
    <w:p w:rsidR="00A54120" w:rsidRDefault="00FE7343">
      <w:pPr>
        <w:shd w:val="clear" w:color="auto" w:fill="FFFFFF"/>
        <w:jc w:val="both"/>
      </w:pPr>
      <w:r>
        <w:t xml:space="preserve">Yüklenici işletme süresi içerisinde iflas ederse, İdare işleyecek kira bedellerine güvence verilmesi için yüklenici/kiracı için oluşturulmuş iflas masasına yazılı olarak uygun bir süre verir. Bu süre içinde kendisine güvence verilmez ise İdare sözleşmeyi herhangi bir fesih bildirim süresine uymaksızın hemen feshedebilir.  </w:t>
      </w:r>
      <w:proofErr w:type="gramStart"/>
      <w:r>
        <w:t>İşletme  süresi</w:t>
      </w:r>
      <w:proofErr w:type="gramEnd"/>
      <w:r>
        <w:t xml:space="preserve">  içerisinde  iflas  halinde,  yüklenici  için  oluşturulmuş  iflas  </w:t>
      </w:r>
      <w:r>
        <w:lastRenderedPageBreak/>
        <w:t>masası  veya yüklenicilerin alacaklıları ile sonradan iflas kararının kaldırılması halinde yüklenici İdareden herhangi bir hak ve bedel talep edemez.</w:t>
      </w:r>
    </w:p>
    <w:p w:rsidR="00A54120" w:rsidRDefault="00A54120">
      <w:pPr>
        <w:jc w:val="both"/>
      </w:pPr>
    </w:p>
    <w:p w:rsidR="00A54120" w:rsidRDefault="00FE7343">
      <w:pPr>
        <w:jc w:val="both"/>
        <w:rPr>
          <w:b/>
        </w:rPr>
      </w:pPr>
      <w:r>
        <w:rPr>
          <w:b/>
        </w:rPr>
        <w:t>Madde 34. Yüklenicinin Ağır Hastalığı veya Mahkumiyeti Hali</w:t>
      </w:r>
    </w:p>
    <w:p w:rsidR="00A54120" w:rsidRDefault="00A54120">
      <w:pPr>
        <w:jc w:val="both"/>
      </w:pPr>
    </w:p>
    <w:p w:rsidR="00A54120" w:rsidRDefault="00FE7343">
      <w:pPr>
        <w:jc w:val="both"/>
      </w:pPr>
      <w:r>
        <w:t xml:space="preserve">Yüklenici, sözleşmenin yerine getirilmesine engel olacak derecede ağır hastalık, tutukluluk veya hürriyeti bağlayıcı bir ceza nedeni ile taahhüdünü yapamayacak duruma girerse bu hallerin oluşundan itibaren 30 (otuz) gün içinde, İdarenin kabul edeceği birini vekil tayin etmek şartıyla taahhüdüne devam edebilir. Eğer yüklenici, kendi serbest iradesi ile vekil tayin etmek imkânından mahrum ise yerine kaim olacak kayyumu mahkeme tayin eder. Bu takdirde kayyum, sözleşmenin uygulanmasından sorumlu olur. </w:t>
      </w:r>
    </w:p>
    <w:p w:rsidR="00A54120" w:rsidRDefault="00A54120">
      <w:pPr>
        <w:jc w:val="both"/>
      </w:pPr>
    </w:p>
    <w:p w:rsidR="00A54120" w:rsidRDefault="00FE7343">
      <w:pPr>
        <w:jc w:val="both"/>
      </w:pPr>
      <w:r>
        <w:t xml:space="preserve">Yukarıdaki fıkra hükümlerinin yerine getirilmemesi halinde, İdare kesin teminatı gelir kaydederek sözleşmenin 32. maddesine göre işlem yapmaya ve işi yeniden ihale etmeye yetkili olur. </w:t>
      </w:r>
    </w:p>
    <w:p w:rsidR="00A54120" w:rsidRDefault="00A54120">
      <w:pPr>
        <w:jc w:val="both"/>
      </w:pPr>
    </w:p>
    <w:p w:rsidR="00A54120" w:rsidRDefault="00FE7343">
      <w:pPr>
        <w:jc w:val="both"/>
        <w:rPr>
          <w:b/>
        </w:rPr>
      </w:pPr>
      <w:r>
        <w:rPr>
          <w:b/>
        </w:rPr>
        <w:t>Madde 35. Yüklenicinin Taahhüdünü Yerine Getirmemesi</w:t>
      </w:r>
    </w:p>
    <w:p w:rsidR="00A54120" w:rsidRDefault="00A54120">
      <w:pPr>
        <w:jc w:val="both"/>
      </w:pPr>
    </w:p>
    <w:p w:rsidR="00A54120" w:rsidRDefault="00FE7343">
      <w:pPr>
        <w:jc w:val="both"/>
      </w:pPr>
      <w:r>
        <w:t xml:space="preserve">Yüklenicinin; taahhüdünden vazgeçmesi veya taahhüdünü şartname ve sözleşme hükümlerine uygun olarak yerine getirmemesi, inşaata başlamaması veya herhangi bir safhada yarım bırakması, iş yerini başka amaçlarla kullanması hallerinde, İdarenin en az 10 gün süreli ve nedenleri açıkça belirtilen ihtarına rağmen aynı durumun devam etmesi halinde, ayrıca protesto çekmeye ve hüküm almaya gerek kalmaksızın kesin teminatı gelir kaydedilir ve sözleşme feshedilerek hesabı genel hükümlere göre tasfiye edilir. Fesih tarihine kadar oluşmuş cezalar ve </w:t>
      </w:r>
      <w:proofErr w:type="gramStart"/>
      <w:r>
        <w:t>alacaklar  tahsil</w:t>
      </w:r>
      <w:proofErr w:type="gramEnd"/>
      <w:r>
        <w:t xml:space="preserve"> edilir. Gelir kaydedilen kesin teminat, </w:t>
      </w:r>
      <w:proofErr w:type="gramStart"/>
      <w:r>
        <w:t>yüklenicinin  var</w:t>
      </w:r>
      <w:proofErr w:type="gramEnd"/>
      <w:r>
        <w:t xml:space="preserve"> ise borcuna mahsup edilemez. </w:t>
      </w:r>
      <w:bookmarkStart w:id="7" w:name="_Hlk84509437"/>
      <w:r>
        <w:t>Yasaklama ile ilgili 2886 sayılı Kanunun 84. madde hükümleri uygulanır.</w:t>
      </w:r>
    </w:p>
    <w:bookmarkEnd w:id="7"/>
    <w:p w:rsidR="00A54120" w:rsidRDefault="00A54120">
      <w:pPr>
        <w:jc w:val="both"/>
        <w:rPr>
          <w:b/>
        </w:rPr>
      </w:pPr>
    </w:p>
    <w:p w:rsidR="00A54120" w:rsidRDefault="00FE7343">
      <w:pPr>
        <w:jc w:val="both"/>
        <w:rPr>
          <w:b/>
          <w:bCs/>
        </w:rPr>
      </w:pPr>
      <w:r>
        <w:rPr>
          <w:b/>
          <w:bCs/>
        </w:rPr>
        <w:t>Madde 36. Sözleşme Süresi Sonunda Taşınmazın/Tesisin İdareye Devri ve Gecikme Halinde Alınacak Ceza</w:t>
      </w:r>
    </w:p>
    <w:p w:rsidR="00A54120" w:rsidRDefault="00A54120">
      <w:pPr>
        <w:jc w:val="both"/>
        <w:rPr>
          <w:b/>
          <w:bCs/>
        </w:rPr>
      </w:pPr>
    </w:p>
    <w:p w:rsidR="00A54120" w:rsidRDefault="00FE7343">
      <w:pPr>
        <w:jc w:val="both"/>
        <w:rPr>
          <w:bCs/>
        </w:rPr>
      </w:pPr>
      <w:r>
        <w:rPr>
          <w:bCs/>
        </w:rPr>
        <w:t>Sözleşme süresinin bitiminden 6 ay önce taraflarca oluşturulacak Devir ve Teslim Komisyonu, devire esas tesis ve müştemilatı ile işletmenin teçhizat listesini, bunların cins ve niteliğini belirtecek şekilde düzenler.</w:t>
      </w:r>
    </w:p>
    <w:p w:rsidR="00A54120" w:rsidRDefault="00A54120">
      <w:pPr>
        <w:jc w:val="both"/>
        <w:rPr>
          <w:bCs/>
        </w:rPr>
      </w:pPr>
    </w:p>
    <w:p w:rsidR="00A54120" w:rsidRDefault="00FE7343">
      <w:pPr>
        <w:jc w:val="both"/>
        <w:rPr>
          <w:strike/>
        </w:rPr>
      </w:pPr>
      <w:r>
        <w:rPr>
          <w:bCs/>
        </w:rPr>
        <w:t>Devire esas liste; ana tesis, tamamlayıcı bölüm ve ilaveler ile teçhizatın tamamını kapsar. Bu listelerin hazırlanmasında, uygulama projeleri, faturalar ve envanter listeleri ile defter kayıtlarından istifade edilir. Yüklenici, bu tespitte olmayan teçhizatı yerine koymaya ve/veya kullanılamaz derecede hasarlı olanları yenisi ile değiştirmeye mecburdur.</w:t>
      </w:r>
      <w:r>
        <w:t xml:space="preserve"> </w:t>
      </w:r>
    </w:p>
    <w:p w:rsidR="00A54120" w:rsidRDefault="00A54120">
      <w:pPr>
        <w:jc w:val="both"/>
        <w:rPr>
          <w:bCs/>
        </w:rPr>
      </w:pPr>
    </w:p>
    <w:p w:rsidR="00A54120" w:rsidRDefault="00FE7343">
      <w:pPr>
        <w:jc w:val="both"/>
        <w:rPr>
          <w:bCs/>
        </w:rPr>
      </w:pPr>
      <w:r>
        <w:rPr>
          <w:bCs/>
        </w:rPr>
        <w:t>Komisyon, sözleşme bitiminden 1 ay önce tekrar toplanarak, yapılan tespitleri gözden geçirir. Eksiklerin tamamlanmadığı görülürse, yüklenici o günkü rayiç bedel üzerinden eksiklerin tamamını İdareye ödemeyi kabul eder. Sonra da durum komisyon tarafından bir tutanağa kaydedilir.</w:t>
      </w:r>
    </w:p>
    <w:p w:rsidR="00A54120" w:rsidRDefault="00A54120">
      <w:pPr>
        <w:jc w:val="both"/>
        <w:rPr>
          <w:bCs/>
        </w:rPr>
      </w:pPr>
    </w:p>
    <w:p w:rsidR="00A54120" w:rsidRDefault="00FE7343">
      <w:pPr>
        <w:jc w:val="both"/>
        <w:rPr>
          <w:bCs/>
        </w:rPr>
      </w:pPr>
      <w:r>
        <w:rPr>
          <w:bCs/>
        </w:rPr>
        <w:t>Sözleşme süresinin sonunda, Devir ve Teslim Komisyonu tarafından hazırlanan devire esas listeye göre, devir-teslim yapılır ve yüklenici tesis üzerinde hiçbir hakkının olmadığını kabul eder.</w:t>
      </w:r>
    </w:p>
    <w:p w:rsidR="00A54120" w:rsidRDefault="00FE7343">
      <w:pPr>
        <w:spacing w:before="100" w:beforeAutospacing="1" w:after="100" w:afterAutospacing="1"/>
        <w:jc w:val="both"/>
      </w:pPr>
      <w:bookmarkStart w:id="8" w:name="_Hlk135649779"/>
      <w:r>
        <w:rPr>
          <w:iCs/>
        </w:rPr>
        <w:t>Sözleşme süresinin sonunda İdare isterse taşınmazı/tesisi kiralamaya devam etme iradesini gösterebilir.</w:t>
      </w:r>
    </w:p>
    <w:p w:rsidR="00A54120" w:rsidRDefault="00FE7343">
      <w:pPr>
        <w:spacing w:before="100" w:beforeAutospacing="1" w:after="100" w:afterAutospacing="1"/>
        <w:jc w:val="both"/>
      </w:pPr>
      <w:r>
        <w:t>Kiralamaya devam edilmesi halinde, sözleşme süresinin bitiminden önce günün koşullarına göre, bağımsız ekspertiz kuruluşunca emsal ve rayiç bedeller gözetilerek tespit edilecek ve İdarece uygun bulunacak kira bedelinin yüklenici tarafından kabul edilmesi halinde sözleşme süresinin bitiminden itibaren yüklenici ile yıllık kira sözleşmesi (Vakıf Taşınmazların Tip Kira Sözleşmesi) yapılabilir.</w:t>
      </w:r>
    </w:p>
    <w:p w:rsidR="00A54120" w:rsidRDefault="00FE7343">
      <w:pPr>
        <w:spacing w:before="100" w:beforeAutospacing="1" w:after="100" w:afterAutospacing="1"/>
        <w:jc w:val="both"/>
        <w:rPr>
          <w:iCs/>
        </w:rPr>
      </w:pPr>
      <w:r>
        <w:rPr>
          <w:iCs/>
        </w:rPr>
        <w:lastRenderedPageBreak/>
        <w:t>İdarenin tahliyeye karar vermesi halinde ise, kararın tebliğ edilmesini müteakip, taşınmaz/tesis ve müştemilatı yüklenici tarafından çalışır, bakımlı ve kullanılabilir şekilde hiç bir hak ve bedel talebinde bulunulmadan İdareye devredilir.</w:t>
      </w:r>
      <w:bookmarkEnd w:id="8"/>
    </w:p>
    <w:p w:rsidR="00A54120" w:rsidRDefault="00FE7343">
      <w:pPr>
        <w:jc w:val="both"/>
        <w:rPr>
          <w:bCs/>
        </w:rPr>
      </w:pPr>
      <w:r>
        <w:rPr>
          <w:bCs/>
        </w:rPr>
        <w:t xml:space="preserve">Yüklenici, tahliye gerçekleşinceye kadar taşınmazı/tesisi işgal ettiği her gün için </w:t>
      </w:r>
      <w:bookmarkStart w:id="9" w:name="_Hlk84512718"/>
      <w:r>
        <w:rPr>
          <w:bCs/>
        </w:rPr>
        <w:t xml:space="preserve">sözleşmenin son yılına ait yıllık kira bedeli (sözleşmede kira bedeli aylık belirlenmişse aylık kira bedelinin 12 ile çarpılması neticesinde bulunacak tutar) üzerinden %3 oranında </w:t>
      </w:r>
      <w:bookmarkEnd w:id="9"/>
      <w:r>
        <w:rPr>
          <w:bCs/>
        </w:rPr>
        <w:t>günlük ceza ödemeyi ve İdarenin bu nedenle uğrayacağı zarar ve ziyanı tazmin etmeyi kabul eder.</w:t>
      </w:r>
    </w:p>
    <w:p w:rsidR="00A54120" w:rsidRDefault="00A54120">
      <w:pPr>
        <w:jc w:val="both"/>
        <w:rPr>
          <w:b/>
          <w:bCs/>
        </w:rPr>
      </w:pPr>
    </w:p>
    <w:p w:rsidR="00A54120" w:rsidRDefault="00FE7343">
      <w:pPr>
        <w:jc w:val="both"/>
        <w:rPr>
          <w:b/>
          <w:bCs/>
        </w:rPr>
      </w:pPr>
      <w:r>
        <w:rPr>
          <w:b/>
          <w:bCs/>
        </w:rPr>
        <w:t>Madde 37. Taşınmazın/Tesisin Herhangi Bir Nedenle Tahliyesi/Boşaltılması</w:t>
      </w:r>
    </w:p>
    <w:p w:rsidR="00A54120" w:rsidRDefault="00A54120">
      <w:pPr>
        <w:jc w:val="both"/>
        <w:rPr>
          <w:b/>
          <w:bCs/>
        </w:rPr>
      </w:pPr>
    </w:p>
    <w:p w:rsidR="00A54120" w:rsidRDefault="00FE7343">
      <w:pPr>
        <w:jc w:val="both"/>
        <w:rPr>
          <w:bCs/>
        </w:rPr>
      </w:pPr>
      <w:r>
        <w:rPr>
          <w:bCs/>
        </w:rPr>
        <w:t>Yüklenicinin, sözleşme veya mevzuata aykırı herhangi bir tutumu nedeniyle, sözleşme süresinin bitiminden önce, taşınmazın/tesisin İdarece boşaltılması/tahliyesi halinde, yüklenici tarafından hiçbir hak ve alacak talebinde bulunulamaz. Bu durumda, yapılan imalat İdareye/vakfına terk ve teberru edilmiş sayılır ve yatırılan kiralar ile teminatlar İdareye/vakfına gelir kaydedilir. Sözleşme süresi bittiği halde veya sözleşme feshedildiği halde taşınmazın/tesisin İdareye teslim edilmemesi durumunda, yüklenici tahliye gerçekleşinceye kadar taşınmazı/tesisi işgal ettiği her gün için,</w:t>
      </w:r>
      <w:r>
        <w:rPr>
          <w:bCs/>
          <w:strike/>
        </w:rPr>
        <w:t xml:space="preserve"> </w:t>
      </w:r>
      <w:bookmarkStart w:id="10" w:name="_Hlk84512809"/>
      <w:r>
        <w:rPr>
          <w:bCs/>
        </w:rPr>
        <w:t xml:space="preserve">sözleşmenin son yılına ait yıllık kira bedeli (sözleşmede kira bedeli aylık belirlenmişse aylık kira bedelinin 12 ile çarpılması neticesinde bulunacak tutar) üzerinden %3 oranında </w:t>
      </w:r>
      <w:bookmarkEnd w:id="10"/>
      <w:r>
        <w:rPr>
          <w:bCs/>
        </w:rPr>
        <w:t>günlük ceza ödemeyi ve İdarenin bu nedenle uğrayacağı zarar ve ziyanı tazmin etmeyi kabul eder. Cezanın ödenmesi, yükleniciye taşınmazı/tesisi sürekli kullanma hakkı kazandırmayacağı gibi, tahliyenin gerçekleştirilmesi önünde bir engel de teşkil etmez.</w:t>
      </w:r>
    </w:p>
    <w:p w:rsidR="00A54120" w:rsidRDefault="00A54120">
      <w:pPr>
        <w:jc w:val="both"/>
        <w:rPr>
          <w:rFonts w:eastAsia="Calibri"/>
          <w:b/>
          <w:kern w:val="24"/>
        </w:rPr>
      </w:pPr>
    </w:p>
    <w:p w:rsidR="00A54120" w:rsidRDefault="00FE7343">
      <w:pPr>
        <w:jc w:val="both"/>
        <w:rPr>
          <w:rFonts w:eastAsia="Calibri"/>
          <w:b/>
          <w:kern w:val="24"/>
        </w:rPr>
      </w:pPr>
      <w:r>
        <w:rPr>
          <w:rFonts w:eastAsia="Calibri"/>
          <w:b/>
          <w:kern w:val="24"/>
        </w:rPr>
        <w:t>Madde 38. Kira Ödemeleri</w:t>
      </w:r>
    </w:p>
    <w:p w:rsidR="00A54120" w:rsidRDefault="00A54120">
      <w:pPr>
        <w:jc w:val="both"/>
        <w:rPr>
          <w:bCs/>
        </w:rPr>
      </w:pPr>
    </w:p>
    <w:p w:rsidR="00A54120" w:rsidRDefault="00FE7343">
      <w:pPr>
        <w:jc w:val="both"/>
        <w:rPr>
          <w:rFonts w:eastAsia="Calibri"/>
          <w:b/>
          <w:kern w:val="24"/>
        </w:rPr>
      </w:pPr>
      <w:r>
        <w:rPr>
          <w:rFonts w:eastAsia="Calibri"/>
          <w:kern w:val="24"/>
        </w:rPr>
        <w:t>Kiralar peşin olarak, ilgili ayın en geç 5. günü mesai saati sonuna kadar Antalya Vakıflar Bölge Müdürlüğü’nün göstereceği banka hesabına yatırılır.</w:t>
      </w:r>
      <w:r>
        <w:rPr>
          <w:rFonts w:eastAsia="Calibri"/>
          <w:kern w:val="24"/>
          <w:vertAlign w:val="superscript"/>
        </w:rPr>
        <w:footnoteReference w:id="27"/>
      </w:r>
    </w:p>
    <w:p w:rsidR="00A54120" w:rsidRDefault="00A54120">
      <w:pPr>
        <w:jc w:val="both"/>
        <w:rPr>
          <w:b/>
          <w:bCs/>
        </w:rPr>
      </w:pPr>
    </w:p>
    <w:p w:rsidR="00A54120" w:rsidRDefault="00FE7343">
      <w:pPr>
        <w:jc w:val="both"/>
        <w:rPr>
          <w:b/>
          <w:bCs/>
        </w:rPr>
      </w:pPr>
      <w:r>
        <w:rPr>
          <w:b/>
          <w:bCs/>
        </w:rPr>
        <w:t xml:space="preserve">Madde 39. Hüküm Bulunmayan Haller </w:t>
      </w:r>
    </w:p>
    <w:p w:rsidR="00A54120" w:rsidRDefault="00A54120">
      <w:pPr>
        <w:jc w:val="both"/>
        <w:rPr>
          <w:b/>
          <w:bCs/>
        </w:rPr>
      </w:pPr>
    </w:p>
    <w:p w:rsidR="00A54120" w:rsidRDefault="00FE7343">
      <w:pPr>
        <w:jc w:val="both"/>
      </w:pPr>
      <w:r>
        <w:t xml:space="preserve">Bu şartname ve eklerinde hüküm bulunmayan hallerde; 2886 sayılı Devlet İhale Kanunu, 5737 sayılı Vakıflar Kanunu, 6098 sayılı Türk Borçlar Kanunu, sözleşme eki şartnameler ile mahal listeleri ve Maliye Bakanlığı ile Çevre ve Şehircilik Bakanlığının inşaat işlerinin yapım ve uygulama esaslarına dair yürürlükteki şartnameleri, genelgeleri ve ilgili diğer mevzuat hükümleri uygulanır.  </w:t>
      </w:r>
    </w:p>
    <w:p w:rsidR="00A54120" w:rsidRDefault="00A54120">
      <w:pPr>
        <w:jc w:val="both"/>
        <w:rPr>
          <w:b/>
        </w:rPr>
      </w:pPr>
    </w:p>
    <w:p w:rsidR="00A54120" w:rsidRDefault="00FE7343">
      <w:pPr>
        <w:jc w:val="both"/>
        <w:rPr>
          <w:b/>
        </w:rPr>
      </w:pPr>
      <w:r>
        <w:rPr>
          <w:b/>
        </w:rPr>
        <w:t xml:space="preserve">Madde 40. Anlaşmazlıkların Çözüm Yeri </w:t>
      </w:r>
    </w:p>
    <w:p w:rsidR="00A54120" w:rsidRDefault="00A54120">
      <w:pPr>
        <w:jc w:val="both"/>
        <w:rPr>
          <w:bCs/>
        </w:rPr>
      </w:pPr>
    </w:p>
    <w:p w:rsidR="00A54120" w:rsidRDefault="00FE7343">
      <w:pPr>
        <w:jc w:val="both"/>
        <w:rPr>
          <w:bCs/>
        </w:rPr>
      </w:pPr>
      <w:r>
        <w:rPr>
          <w:b/>
          <w:bCs/>
        </w:rPr>
        <w:t xml:space="preserve">40.1. </w:t>
      </w:r>
      <w:r>
        <w:rPr>
          <w:bCs/>
        </w:rPr>
        <w:t>İşin yürütülmesi sırasında çıkabilecek anlaşmazlıkların; öncelikle, İdare tarafından sözleşme ve sözleşme eklerindeki hükümler dikkate alınmak suretiyle çözülmesi esastır. Böyle durumlarda yüklenici; anlaşmazlığa neden olan durumun ortaya çıktığı günden başlamak üzere 15 gün içinde itiraz ve şikâyetlerinin nedenlerini ve niteliklerini açıklayan bir dilekçe ile İdareye başvurur. İdare, bu dilekçeyi aldığı tarihten itibaren en çok 60 gün içinde inceleyip bu husustaki kararını yükleniciye bildirir.</w:t>
      </w:r>
    </w:p>
    <w:p w:rsidR="00A54120" w:rsidRDefault="00A54120">
      <w:pPr>
        <w:jc w:val="both"/>
        <w:rPr>
          <w:bCs/>
        </w:rPr>
      </w:pPr>
    </w:p>
    <w:p w:rsidR="00A54120" w:rsidRDefault="00FE7343">
      <w:pPr>
        <w:jc w:val="both"/>
        <w:rPr>
          <w:bCs/>
        </w:rPr>
      </w:pPr>
      <w:r>
        <w:rPr>
          <w:bCs/>
        </w:rPr>
        <w:t>Yüklenici; 60 gün içinde kendisine bir cevap verilmemesi halinde bu sürenin bittiği tarihten, bu süre içinde İdarece verilen karara razı olmaması durumunda ise kararın kendisine bildirildiği günden başlayarak 6 ay içinde Antalya İli Adli ve İdari Mahkemeleri ile İcra Dairelerine başvurur. Aksi takdirde, İdarenin kararına uymuş sayılır.</w:t>
      </w:r>
    </w:p>
    <w:p w:rsidR="00A54120" w:rsidRDefault="00A54120">
      <w:pPr>
        <w:jc w:val="both"/>
        <w:rPr>
          <w:bCs/>
        </w:rPr>
      </w:pPr>
    </w:p>
    <w:p w:rsidR="00A54120" w:rsidRDefault="00FE7343">
      <w:pPr>
        <w:jc w:val="both"/>
        <w:rPr>
          <w:bCs/>
        </w:rPr>
      </w:pPr>
      <w:r>
        <w:rPr>
          <w:b/>
          <w:bCs/>
        </w:rPr>
        <w:t>40.2.</w:t>
      </w:r>
      <w:r>
        <w:rPr>
          <w:bCs/>
        </w:rPr>
        <w:t xml:space="preserve"> Sözleşme hükümlerinin uygulanması sırasında çıkabilecek anlaşmazlıkları çözme hususunda  Antalya İli Adli ve İdari Mahkemeleri ile İcra Daireleri yetkili kılınmıştır.</w:t>
      </w:r>
    </w:p>
    <w:p w:rsidR="00A54120" w:rsidRDefault="00A54120">
      <w:pPr>
        <w:jc w:val="both"/>
        <w:rPr>
          <w:b/>
        </w:rPr>
      </w:pPr>
    </w:p>
    <w:p w:rsidR="00A54120" w:rsidRDefault="00FE7343">
      <w:pPr>
        <w:widowControl w:val="0"/>
        <w:jc w:val="both"/>
        <w:rPr>
          <w:b/>
          <w:bCs/>
        </w:rPr>
      </w:pPr>
      <w:r>
        <w:rPr>
          <w:b/>
          <w:bCs/>
        </w:rPr>
        <w:t>Madde 41. Şartnamenin İmzalanması</w:t>
      </w:r>
    </w:p>
    <w:p w:rsidR="00A54120" w:rsidRDefault="00A54120">
      <w:pPr>
        <w:widowControl w:val="0"/>
        <w:jc w:val="both"/>
        <w:rPr>
          <w:b/>
          <w:bCs/>
        </w:rPr>
      </w:pPr>
    </w:p>
    <w:p w:rsidR="00A54120" w:rsidRDefault="00FE7343">
      <w:pPr>
        <w:widowControl w:val="0"/>
        <w:jc w:val="both"/>
      </w:pPr>
      <w:r>
        <w:t>Bu şartname 41 (</w:t>
      </w:r>
      <w:proofErr w:type="spellStart"/>
      <w:r>
        <w:t>Kırkbir</w:t>
      </w:r>
      <w:proofErr w:type="spellEnd"/>
      <w:r>
        <w:t xml:space="preserve">) maddeden ibaret olup, İdare ve Yüklenici tarafından tam olarak okunup anlaşıldıktan sonra …/…/……tarihinde bir nüsha olarak imza altına alınmıştır. Ayrıca, İdare yüklenicinin talebi halinde sözleşmenin “aslına uygun İdarece onaylı suretini” düzenleyip yükleniciye verir. </w:t>
      </w:r>
    </w:p>
    <w:p w:rsidR="00A54120" w:rsidRDefault="00A54120">
      <w:pPr>
        <w:jc w:val="both"/>
        <w:rPr>
          <w:b/>
          <w:bCs/>
        </w:rPr>
      </w:pPr>
    </w:p>
    <w:p w:rsidR="00A54120" w:rsidRDefault="00A54120">
      <w:pPr>
        <w:jc w:val="both"/>
        <w:rPr>
          <w:b/>
          <w:bCs/>
        </w:rPr>
      </w:pPr>
    </w:p>
    <w:p w:rsidR="00A54120" w:rsidRDefault="00FE7343">
      <w:pPr>
        <w:jc w:val="both"/>
        <w:rPr>
          <w:b/>
          <w:bCs/>
        </w:rPr>
      </w:pPr>
      <w:r>
        <w:rPr>
          <w:b/>
          <w:bCs/>
        </w:rPr>
        <w:tab/>
      </w:r>
      <w:r>
        <w:rPr>
          <w:b/>
          <w:bCs/>
        </w:rPr>
        <w:tab/>
      </w:r>
      <w:r>
        <w:rPr>
          <w:b/>
          <w:bCs/>
        </w:rPr>
        <w:tab/>
        <w:t>İDARE</w:t>
      </w:r>
      <w:r>
        <w:rPr>
          <w:b/>
          <w:bCs/>
        </w:rPr>
        <w:tab/>
      </w:r>
      <w:r>
        <w:rPr>
          <w:b/>
          <w:bCs/>
        </w:rPr>
        <w:tab/>
        <w:t xml:space="preserve">                                                  YÜKLENİCİ</w:t>
      </w:r>
    </w:p>
    <w:p w:rsidR="00A54120" w:rsidRDefault="00FE7343">
      <w:pPr>
        <w:jc w:val="both"/>
        <w:rPr>
          <w:bCs/>
        </w:rPr>
      </w:pPr>
      <w:r>
        <w:rPr>
          <w:b/>
          <w:bCs/>
        </w:rPr>
        <w:t xml:space="preserve">ANTALYA </w:t>
      </w:r>
      <w:proofErr w:type="gramStart"/>
      <w:r>
        <w:rPr>
          <w:b/>
          <w:bCs/>
        </w:rPr>
        <w:t>VAKIFLAR  BÖLGE</w:t>
      </w:r>
      <w:proofErr w:type="gramEnd"/>
      <w:r>
        <w:rPr>
          <w:b/>
          <w:bCs/>
        </w:rPr>
        <w:t xml:space="preserve"> MÜDÜRLÜĞÜ</w:t>
      </w:r>
    </w:p>
    <w:sectPr w:rsidR="00A54120">
      <w:footerReference w:type="default" r:id="rId9"/>
      <w:pgSz w:w="11906" w:h="16838"/>
      <w:pgMar w:top="851" w:right="851" w:bottom="851"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B3C1E" w:rsidRDefault="00FB3C1E">
      <w:r>
        <w:separator/>
      </w:r>
    </w:p>
  </w:endnote>
  <w:endnote w:type="continuationSeparator" w:id="0">
    <w:p w:rsidR="00FB3C1E" w:rsidRDefault="00FB3C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mn-ea">
    <w:altName w:val="Times New Roman"/>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163078"/>
      <w:docPartObj>
        <w:docPartGallery w:val="Page Numbers (Bottom of Page)"/>
        <w:docPartUnique/>
      </w:docPartObj>
    </w:sdtPr>
    <w:sdtEndPr/>
    <w:sdtContent>
      <w:p w:rsidR="00A54120" w:rsidRDefault="00FE7343">
        <w:pPr>
          <w:pStyle w:val="AltBilgi"/>
          <w:jc w:val="center"/>
        </w:pPr>
        <w:r>
          <w:rPr>
            <w:sz w:val="20"/>
            <w:szCs w:val="20"/>
          </w:rPr>
          <w:fldChar w:fldCharType="begin"/>
        </w:r>
        <w:r>
          <w:rPr>
            <w:sz w:val="20"/>
            <w:szCs w:val="20"/>
          </w:rPr>
          <w:instrText xml:space="preserve"> PAGE   \* MERGEFORMAT </w:instrText>
        </w:r>
        <w:r>
          <w:rPr>
            <w:sz w:val="20"/>
            <w:szCs w:val="20"/>
          </w:rPr>
          <w:fldChar w:fldCharType="separate"/>
        </w:r>
        <w:r>
          <w:rPr>
            <w:noProof/>
            <w:sz w:val="20"/>
            <w:szCs w:val="20"/>
          </w:rPr>
          <w:t>21</w:t>
        </w:r>
        <w:r>
          <w:rPr>
            <w:sz w:val="20"/>
            <w:szCs w:val="20"/>
          </w:rPr>
          <w:fldChar w:fldCharType="end"/>
        </w:r>
      </w:p>
    </w:sdtContent>
  </w:sdt>
  <w:p w:rsidR="00A54120" w:rsidRDefault="00A54120">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B3C1E" w:rsidRDefault="00FB3C1E">
      <w:r>
        <w:separator/>
      </w:r>
    </w:p>
  </w:footnote>
  <w:footnote w:type="continuationSeparator" w:id="0">
    <w:p w:rsidR="00FB3C1E" w:rsidRDefault="00FB3C1E">
      <w:r>
        <w:continuationSeparator/>
      </w:r>
    </w:p>
  </w:footnote>
  <w:footnote w:id="1">
    <w:p w:rsidR="00A54120" w:rsidRDefault="00FE7343">
      <w:pPr>
        <w:pStyle w:val="DipnotMetni"/>
        <w:jc w:val="both"/>
        <w:rPr>
          <w:sz w:val="16"/>
          <w:szCs w:val="16"/>
        </w:rPr>
      </w:pPr>
      <w:r>
        <w:rPr>
          <w:rStyle w:val="DipnotBavurusu"/>
          <w:sz w:val="16"/>
          <w:szCs w:val="16"/>
        </w:rPr>
        <w:footnoteRef/>
      </w:r>
      <w:r>
        <w:rPr>
          <w:sz w:val="16"/>
          <w:szCs w:val="16"/>
        </w:rPr>
        <w:t xml:space="preserve"> İlgili Bölge Müdürlüğünü ifade eder.</w:t>
      </w:r>
    </w:p>
  </w:footnote>
  <w:footnote w:id="2">
    <w:p w:rsidR="00A54120" w:rsidRDefault="00FE7343">
      <w:pPr>
        <w:pStyle w:val="DipnotMetni"/>
        <w:rPr>
          <w:sz w:val="16"/>
          <w:szCs w:val="16"/>
        </w:rPr>
      </w:pPr>
      <w:r>
        <w:rPr>
          <w:rStyle w:val="DipnotBavurusu"/>
          <w:sz w:val="16"/>
          <w:szCs w:val="16"/>
        </w:rPr>
        <w:footnoteRef/>
      </w:r>
      <w:r>
        <w:rPr>
          <w:sz w:val="16"/>
          <w:szCs w:val="16"/>
        </w:rPr>
        <w:t xml:space="preserve"> İdarece, satışa konu ihale dokümanlarından kopya, örnek vs. verilmez.</w:t>
      </w:r>
    </w:p>
  </w:footnote>
  <w:footnote w:id="3">
    <w:p w:rsidR="00A54120" w:rsidRDefault="00FE7343">
      <w:pPr>
        <w:pStyle w:val="DipnotMetni"/>
        <w:rPr>
          <w:sz w:val="16"/>
          <w:szCs w:val="16"/>
        </w:rPr>
      </w:pPr>
      <w:r>
        <w:rPr>
          <w:rStyle w:val="DipnotBavurusu"/>
          <w:sz w:val="16"/>
          <w:szCs w:val="16"/>
        </w:rPr>
        <w:footnoteRef/>
      </w:r>
      <w:r>
        <w:rPr>
          <w:sz w:val="16"/>
          <w:szCs w:val="16"/>
        </w:rPr>
        <w:t xml:space="preserve"> İhale Onay Belgesinde, ihale dokümanının satılmasının öngörülmesi halinde, isteklilerce satın alınır.</w:t>
      </w:r>
    </w:p>
  </w:footnote>
  <w:footnote w:id="4">
    <w:p w:rsidR="00A54120" w:rsidRDefault="00FE7343">
      <w:pPr>
        <w:pStyle w:val="DipnotMetni"/>
        <w:rPr>
          <w:sz w:val="16"/>
          <w:szCs w:val="16"/>
        </w:rPr>
      </w:pPr>
      <w:r>
        <w:rPr>
          <w:rStyle w:val="DipnotBavurusu"/>
          <w:sz w:val="16"/>
          <w:szCs w:val="16"/>
        </w:rPr>
        <w:footnoteRef/>
      </w:r>
      <w:r>
        <w:rPr>
          <w:sz w:val="16"/>
          <w:szCs w:val="16"/>
        </w:rPr>
        <w:t xml:space="preserve"> İsteklinin Kamu Kurumu olması halinde bu maddenin    b, c, d, g, h, ı, i, j, m bentlerinde belirtilen belgelerin teklif kapsamında sunulması şartı aranmaz. İhale sırasında kamu kurumu adına teklif sunacak kişinin ilgili kamu kurumunca yetkilendirilmiş olması ve buna ilişkin resmi belgenin İdareye sunulması gerekmektedir.</w:t>
      </w:r>
    </w:p>
  </w:footnote>
  <w:footnote w:id="5">
    <w:p w:rsidR="00A54120" w:rsidRDefault="00FE7343">
      <w:pPr>
        <w:pStyle w:val="DipnotMetni"/>
        <w:jc w:val="both"/>
        <w:rPr>
          <w:sz w:val="16"/>
          <w:szCs w:val="16"/>
        </w:rPr>
      </w:pPr>
      <w:r>
        <w:rPr>
          <w:rStyle w:val="DipnotBavurusu"/>
          <w:sz w:val="16"/>
          <w:szCs w:val="16"/>
        </w:rPr>
        <w:footnoteRef/>
      </w:r>
      <w:r>
        <w:rPr>
          <w:sz w:val="16"/>
          <w:szCs w:val="16"/>
        </w:rPr>
        <w:t xml:space="preserve"> a)Banka referans mektubu ilgili bankadan alınır. İdare gerekli görmesi halinde teyit yazısı talep edebilir.</w:t>
      </w:r>
    </w:p>
    <w:p w:rsidR="00A54120" w:rsidRDefault="00FE7343">
      <w:pPr>
        <w:pStyle w:val="DipnotMetni"/>
        <w:jc w:val="both"/>
        <w:rPr>
          <w:sz w:val="16"/>
          <w:szCs w:val="16"/>
        </w:rPr>
      </w:pPr>
      <w:r>
        <w:rPr>
          <w:sz w:val="16"/>
          <w:szCs w:val="16"/>
        </w:rPr>
        <w:t xml:space="preserve">   b)Teyit yazılarının; doğrudan ilgili bankanın Genel Müdürlüğü yerine bu konuda yetkili kıldığı Bölge Müdürlüğü veya şubesi tarafından verilmesi (bu hususun teyit yazılarında belirtilmiş olması şartı ile) halinde de teyit yazıları değerlendirmeye alınır.</w:t>
      </w:r>
    </w:p>
    <w:p w:rsidR="00A54120" w:rsidRDefault="00FE7343">
      <w:pPr>
        <w:pStyle w:val="DipnotMetni"/>
        <w:jc w:val="both"/>
        <w:rPr>
          <w:sz w:val="16"/>
          <w:szCs w:val="16"/>
        </w:rPr>
      </w:pPr>
      <w:r>
        <w:rPr>
          <w:sz w:val="16"/>
          <w:szCs w:val="16"/>
        </w:rPr>
        <w:t xml:space="preserve">   c)Banka referans mektuplarının doğrudan ilgili bankanın Genel Müdürlüğünce verilmiş olması halinde, ayrıca teyit şartı aranmaz. Ancak bu durumda İdare gerektiğinde ilgili Genel Müdürlüğün bilgisine başvurabilir.</w:t>
      </w:r>
    </w:p>
    <w:p w:rsidR="00A54120" w:rsidRDefault="00FE7343">
      <w:pPr>
        <w:pStyle w:val="DipnotMetni"/>
        <w:jc w:val="both"/>
        <w:rPr>
          <w:sz w:val="16"/>
          <w:szCs w:val="16"/>
        </w:rPr>
      </w:pPr>
      <w:r>
        <w:rPr>
          <w:sz w:val="16"/>
          <w:szCs w:val="16"/>
        </w:rPr>
        <w:t xml:space="preserve">   d)Banka referans mektubu ve teyit yazılarının, değerlendirmeye alınabilmesi için;</w:t>
      </w:r>
    </w:p>
    <w:p w:rsidR="00A54120" w:rsidRDefault="00FE7343">
      <w:pPr>
        <w:pStyle w:val="DipnotMetni"/>
        <w:jc w:val="both"/>
        <w:rPr>
          <w:sz w:val="16"/>
          <w:szCs w:val="16"/>
        </w:rPr>
      </w:pPr>
      <w:r>
        <w:rPr>
          <w:sz w:val="16"/>
          <w:szCs w:val="16"/>
        </w:rPr>
        <w:t xml:space="preserve">(1) Tarih </w:t>
      </w:r>
    </w:p>
    <w:p w:rsidR="00A54120" w:rsidRDefault="00FE7343">
      <w:pPr>
        <w:pStyle w:val="DipnotMetni"/>
        <w:jc w:val="both"/>
        <w:rPr>
          <w:sz w:val="16"/>
          <w:szCs w:val="16"/>
        </w:rPr>
      </w:pPr>
      <w:r>
        <w:rPr>
          <w:sz w:val="16"/>
          <w:szCs w:val="16"/>
        </w:rPr>
        <w:t xml:space="preserve">(2) Sayı  </w:t>
      </w:r>
    </w:p>
    <w:p w:rsidR="00A54120" w:rsidRDefault="00FE7343">
      <w:pPr>
        <w:pStyle w:val="DipnotMetni"/>
        <w:jc w:val="both"/>
        <w:rPr>
          <w:sz w:val="16"/>
          <w:szCs w:val="16"/>
        </w:rPr>
      </w:pPr>
      <w:r>
        <w:rPr>
          <w:sz w:val="16"/>
          <w:szCs w:val="16"/>
        </w:rPr>
        <w:t xml:space="preserve">(3)En az iki banka yetkilisinin imzası ve bu imza sahiplerinin isim ve unvanlarının belirtilmiş olması        </w:t>
      </w:r>
    </w:p>
    <w:p w:rsidR="00A54120" w:rsidRDefault="00FE7343">
      <w:pPr>
        <w:pStyle w:val="DipnotMetni"/>
        <w:jc w:val="both"/>
        <w:rPr>
          <w:sz w:val="16"/>
          <w:szCs w:val="16"/>
        </w:rPr>
      </w:pPr>
      <w:r>
        <w:rPr>
          <w:sz w:val="16"/>
          <w:szCs w:val="16"/>
        </w:rPr>
        <w:t>(4)Nakit ve teminat mektubu kredi miktarlarının hem rakam ve hem de yazı ile yazılmış olması gerekir.</w:t>
      </w:r>
    </w:p>
    <w:p w:rsidR="00A54120" w:rsidRDefault="00FE7343">
      <w:pPr>
        <w:pStyle w:val="DipnotMetni"/>
        <w:jc w:val="both"/>
        <w:rPr>
          <w:sz w:val="16"/>
          <w:szCs w:val="16"/>
        </w:rPr>
      </w:pPr>
      <w:r>
        <w:rPr>
          <w:sz w:val="16"/>
          <w:szCs w:val="16"/>
        </w:rPr>
        <w:t xml:space="preserve">     Nakit ve teminat mektubu kredilerinin, ilgili bankanın Genel Müdürlüğünden (veya yetkili kıldığı banka şubesinden) faks ile teyit edilmesi halinde, Genel müdürlük faksı, referans mektubunu veren banka şubesince aslına uygunluğu isim ve unvanları belirtilen en az iki banka yetkilisince tasdik edilmiş olmalıdır. Bu şekilde işlem görmemiş fakslar değerlendirmeye alınmaz. </w:t>
      </w:r>
    </w:p>
    <w:p w:rsidR="00A54120" w:rsidRDefault="00FE7343">
      <w:pPr>
        <w:pStyle w:val="DipnotMetni"/>
        <w:jc w:val="both"/>
        <w:rPr>
          <w:sz w:val="16"/>
          <w:szCs w:val="16"/>
        </w:rPr>
      </w:pPr>
      <w:r>
        <w:rPr>
          <w:sz w:val="16"/>
          <w:szCs w:val="16"/>
        </w:rPr>
        <w:t xml:space="preserve">   e) İsteklinin, taahhüt konusu işin Tahmin Edilen Bedelinin en az %10'u kadar kullanılmamış nakit kredisi veya en az  %10'u kadar kullanılmamış teminat mektubu kredisi olması şarttır.</w:t>
      </w:r>
    </w:p>
    <w:p w:rsidR="00A54120" w:rsidRDefault="00FE7343">
      <w:pPr>
        <w:pStyle w:val="DipnotMetni"/>
        <w:jc w:val="both"/>
        <w:rPr>
          <w:sz w:val="16"/>
          <w:szCs w:val="16"/>
          <w:highlight w:val="yellow"/>
        </w:rPr>
      </w:pPr>
      <w:r>
        <w:rPr>
          <w:sz w:val="16"/>
          <w:szCs w:val="16"/>
        </w:rPr>
        <w:t xml:space="preserve">  Ortak girişimlerde pilot firmaya ait nakit ve teminat mektubunun bedelinin kredi miktarları tam olarak, ortak firmalara ait kredi miktarları ise %50 oranında değerlendirilir.</w:t>
      </w:r>
    </w:p>
  </w:footnote>
  <w:footnote w:id="6">
    <w:p w:rsidR="00A54120" w:rsidRDefault="00FE7343">
      <w:pPr>
        <w:pStyle w:val="DipnotMetni"/>
        <w:rPr>
          <w:sz w:val="16"/>
          <w:szCs w:val="16"/>
        </w:rPr>
      </w:pPr>
      <w:r>
        <w:rPr>
          <w:rStyle w:val="DipnotBavurusu"/>
          <w:sz w:val="16"/>
          <w:szCs w:val="16"/>
        </w:rPr>
        <w:footnoteRef/>
      </w:r>
      <w:r>
        <w:rPr>
          <w:sz w:val="16"/>
          <w:szCs w:val="16"/>
        </w:rPr>
        <w:t xml:space="preserve"> Bu bedel %50'den az olamaz.  </w:t>
      </w:r>
    </w:p>
  </w:footnote>
  <w:footnote w:id="7">
    <w:p w:rsidR="00A54120" w:rsidRDefault="00FE7343">
      <w:pPr>
        <w:pStyle w:val="DipnotMetni"/>
        <w:jc w:val="both"/>
        <w:rPr>
          <w:sz w:val="16"/>
          <w:szCs w:val="16"/>
        </w:rPr>
      </w:pPr>
      <w:r>
        <w:rPr>
          <w:rStyle w:val="DipnotBavurusu"/>
          <w:sz w:val="16"/>
          <w:szCs w:val="16"/>
        </w:rPr>
        <w:footnoteRef/>
      </w:r>
      <w:r>
        <w:rPr>
          <w:sz w:val="16"/>
          <w:szCs w:val="16"/>
        </w:rPr>
        <w:t xml:space="preserve"> “Müteahhitlik Karnesi”; Yapı Müteahhitlerinin Sınıflandırılması ve Kayıtlarının Tutulması Hakkında Yönetmelik’te tanımlanan “Yetki Belgesi Grubu”’</w:t>
      </w:r>
      <w:proofErr w:type="spellStart"/>
      <w:r>
        <w:rPr>
          <w:sz w:val="16"/>
          <w:szCs w:val="16"/>
        </w:rPr>
        <w:t>ndan</w:t>
      </w:r>
      <w:proofErr w:type="spellEnd"/>
      <w:r>
        <w:rPr>
          <w:sz w:val="16"/>
          <w:szCs w:val="16"/>
        </w:rPr>
        <w:t xml:space="preserve"> farklı niteliktedir.  Karnenin süre yönüyle geçerli olabilmesi için, süresinin ihale tarihinden önce (ihale tarihi dahil) dolmamış olması gerekir. </w:t>
      </w:r>
      <w:proofErr w:type="gramStart"/>
      <w:r>
        <w:rPr>
          <w:sz w:val="16"/>
          <w:szCs w:val="16"/>
        </w:rPr>
        <w:t>e</w:t>
      </w:r>
      <w:proofErr w:type="gramEnd"/>
    </w:p>
  </w:footnote>
  <w:footnote w:id="8">
    <w:p w:rsidR="00A54120" w:rsidRDefault="00FE7343">
      <w:pPr>
        <w:pStyle w:val="DipnotMetni"/>
        <w:jc w:val="both"/>
        <w:rPr>
          <w:sz w:val="16"/>
          <w:szCs w:val="16"/>
        </w:rPr>
      </w:pPr>
      <w:r>
        <w:rPr>
          <w:rStyle w:val="DipnotBavurusu"/>
          <w:sz w:val="16"/>
          <w:szCs w:val="16"/>
        </w:rPr>
        <w:footnoteRef/>
      </w:r>
      <w:r>
        <w:rPr>
          <w:sz w:val="16"/>
          <w:szCs w:val="16"/>
        </w:rPr>
        <w:t xml:space="preserve"> İsteklinin yapmış olduğu bina inşaatı benzer işler kriterinin değerlendirilmesinde "son 15 Yıllık süre" olarak kamu kurum ve kuruluşlarına taahhüt edilen işlerde, değerlendirmeye alınacak işin geçici kabul itibar tarihi ile ihale konusu işin ihale tarihi arasındaki süre, Özel Sektöre yapılan işlerde ise "Yapı Kullanma İzin Belgesi" tarihi ile ihale konusu işin ihale tarihi arasındaki süre esas alınır.</w:t>
      </w:r>
    </w:p>
  </w:footnote>
  <w:footnote w:id="9">
    <w:p w:rsidR="00A54120" w:rsidRDefault="00FE7343">
      <w:pPr>
        <w:pStyle w:val="DipnotMetni"/>
        <w:jc w:val="both"/>
        <w:rPr>
          <w:sz w:val="16"/>
          <w:szCs w:val="16"/>
        </w:rPr>
      </w:pPr>
      <w:r>
        <w:rPr>
          <w:rStyle w:val="DipnotBavurusu"/>
          <w:sz w:val="16"/>
          <w:szCs w:val="16"/>
        </w:rPr>
        <w:footnoteRef/>
      </w:r>
      <w:r>
        <w:rPr>
          <w:sz w:val="16"/>
          <w:szCs w:val="16"/>
        </w:rPr>
        <w:t xml:space="preserve"> </w:t>
      </w:r>
      <w:r>
        <w:rPr>
          <w:bCs/>
          <w:sz w:val="16"/>
          <w:szCs w:val="16"/>
        </w:rPr>
        <w:t>İsteklilerden; iş deneyimlerini belirlemek üzere talep edilecek belgelerde yer alan işlerden hangilerinin benzer iş olarak kabul edileceği ve bunlara ilişkin (h bendi kapsamında belirtilen kriterler dışındaki) değerlendirme kriterleri, işin mahiyeti ve ilgili yasal mevzuat çerçevesinde ilgili Bölge Müdürlüğünce belirlenir ve şartnamenin bu bendinde belirtilir.</w:t>
      </w:r>
    </w:p>
  </w:footnote>
  <w:footnote w:id="10">
    <w:p w:rsidR="00A54120" w:rsidRDefault="00FE7343">
      <w:pPr>
        <w:pStyle w:val="DipnotMetni"/>
        <w:rPr>
          <w:sz w:val="16"/>
          <w:szCs w:val="16"/>
        </w:rPr>
      </w:pPr>
      <w:r>
        <w:rPr>
          <w:rStyle w:val="DipnotBavurusu"/>
          <w:sz w:val="16"/>
          <w:szCs w:val="16"/>
        </w:rPr>
        <w:footnoteRef/>
      </w:r>
      <w:r>
        <w:rPr>
          <w:sz w:val="16"/>
          <w:szCs w:val="16"/>
        </w:rPr>
        <w:t xml:space="preserve"> Yurtdışında yapılan işlere istinaden alınan İş Bitirme Belgeleri yeminli tercüme bürolarınca Türkçeye çevrilmiş olarak verilir.</w:t>
      </w:r>
    </w:p>
  </w:footnote>
  <w:footnote w:id="11">
    <w:p w:rsidR="00A54120" w:rsidRDefault="00FE7343">
      <w:pPr>
        <w:pStyle w:val="DipnotMetni"/>
        <w:rPr>
          <w:sz w:val="16"/>
          <w:szCs w:val="16"/>
        </w:rPr>
      </w:pPr>
      <w:r>
        <w:rPr>
          <w:rStyle w:val="DipnotBavurusu"/>
          <w:sz w:val="16"/>
          <w:szCs w:val="16"/>
        </w:rPr>
        <w:footnoteRef/>
      </w:r>
      <w:r>
        <w:rPr>
          <w:sz w:val="16"/>
          <w:szCs w:val="16"/>
        </w:rPr>
        <w:t xml:space="preserve"> Yüklenicinin Yapı Müteahhitliği Bilişim Sistemine (YAMBİS) </w:t>
      </w:r>
      <w:proofErr w:type="gramStart"/>
      <w:r>
        <w:rPr>
          <w:bCs/>
          <w:sz w:val="16"/>
          <w:szCs w:val="16"/>
        </w:rPr>
        <w:t>kayıtlı  olması</w:t>
      </w:r>
      <w:proofErr w:type="gramEnd"/>
      <w:r>
        <w:rPr>
          <w:bCs/>
          <w:sz w:val="16"/>
          <w:szCs w:val="16"/>
        </w:rPr>
        <w:t xml:space="preserve"> ve kayıtlarının aktif durumda olması gerekmektedir.</w:t>
      </w:r>
    </w:p>
  </w:footnote>
  <w:footnote w:id="12">
    <w:p w:rsidR="00A54120" w:rsidRDefault="00FE7343">
      <w:pPr>
        <w:pStyle w:val="DipnotMetni"/>
        <w:jc w:val="both"/>
        <w:rPr>
          <w:sz w:val="16"/>
          <w:szCs w:val="16"/>
        </w:rPr>
      </w:pPr>
      <w:r>
        <w:rPr>
          <w:rStyle w:val="DipnotBavurusu"/>
          <w:sz w:val="16"/>
          <w:szCs w:val="16"/>
        </w:rPr>
        <w:footnoteRef/>
      </w:r>
      <w:r>
        <w:rPr>
          <w:sz w:val="16"/>
          <w:szCs w:val="16"/>
        </w:rPr>
        <w:t xml:space="preserve"> Alt yüklenicilerden, (h) bendinde belirtilen belgeler dışında ilave belge talep edilmesi halinde, aynı bent içerisinde belirtilir.</w:t>
      </w:r>
    </w:p>
  </w:footnote>
  <w:footnote w:id="13">
    <w:p w:rsidR="00A54120" w:rsidRDefault="00FE7343">
      <w:pPr>
        <w:pStyle w:val="DipnotMetni"/>
        <w:jc w:val="both"/>
        <w:rPr>
          <w:sz w:val="16"/>
          <w:szCs w:val="16"/>
        </w:rPr>
      </w:pPr>
      <w:r>
        <w:rPr>
          <w:rStyle w:val="DipnotBavurusu"/>
          <w:sz w:val="16"/>
          <w:szCs w:val="16"/>
        </w:rPr>
        <w:footnoteRef/>
      </w:r>
      <w:r>
        <w:rPr>
          <w:sz w:val="16"/>
          <w:szCs w:val="16"/>
        </w:rPr>
        <w:t xml:space="preserve">  İsteklinin en son mükellefi olduğu Vergi Dairesinden başka, diğer Vergi Daireleri ile daha önce (Gelir veya Kurumlar Vergisi yönünden) mükellefiyeti olmuşsa, bu Vergi Dairelerinin her birinden (mükellefi olduğu dönemlere ait) alınacak belgelerin de eklenmesi gerekmektedir.</w:t>
      </w:r>
    </w:p>
    <w:p w:rsidR="00A54120" w:rsidRDefault="00FE7343">
      <w:pPr>
        <w:pStyle w:val="DipnotMetni"/>
        <w:jc w:val="both"/>
        <w:rPr>
          <w:sz w:val="16"/>
          <w:szCs w:val="16"/>
        </w:rPr>
      </w:pPr>
      <w:r>
        <w:rPr>
          <w:sz w:val="16"/>
          <w:szCs w:val="16"/>
        </w:rPr>
        <w:t xml:space="preserve">    Kolektif Şirketlerde, ortaklardan her birinin yukarıdaki şekilde, vergi borcu olmadığını ayrı ayrı belgelendirmesi gerekmektedir.</w:t>
      </w:r>
    </w:p>
    <w:p w:rsidR="00A54120" w:rsidRDefault="00FE7343">
      <w:pPr>
        <w:pStyle w:val="DipnotMetni"/>
        <w:jc w:val="both"/>
        <w:rPr>
          <w:sz w:val="16"/>
          <w:szCs w:val="16"/>
        </w:rPr>
      </w:pPr>
      <w:r>
        <w:rPr>
          <w:sz w:val="16"/>
          <w:szCs w:val="16"/>
        </w:rPr>
        <w:t>Ortak girişim halinde, ortaklığı oluşturan gerçek veya tüzel kişilerin her birinin yukarıdaki şekilde vergi borcu olmadığını belgelendirilmesi gerekmektedir.</w:t>
      </w:r>
    </w:p>
    <w:p w:rsidR="00A54120" w:rsidRDefault="00FE7343">
      <w:pPr>
        <w:pStyle w:val="DipnotMetni"/>
        <w:jc w:val="both"/>
        <w:rPr>
          <w:sz w:val="16"/>
          <w:szCs w:val="16"/>
        </w:rPr>
      </w:pPr>
      <w:r>
        <w:rPr>
          <w:sz w:val="16"/>
          <w:szCs w:val="16"/>
        </w:rPr>
        <w:t xml:space="preserve">    Vergi borçlarının taksitlendirilmesi halinde; Vergi Borcuna ilişkin olarak Vergi Dairelerinden alınan belgelerinde borçlarının taksitlendirildiğine dair kayıt bulunan isteklilerin, ihalelere katılmalarında bir sakınca bulunmamaktadır.</w:t>
      </w:r>
    </w:p>
  </w:footnote>
  <w:footnote w:id="14">
    <w:p w:rsidR="00A54120" w:rsidRDefault="00FE7343">
      <w:pPr>
        <w:pStyle w:val="DipnotMetni"/>
        <w:jc w:val="both"/>
        <w:rPr>
          <w:sz w:val="16"/>
          <w:szCs w:val="16"/>
        </w:rPr>
      </w:pPr>
      <w:r>
        <w:rPr>
          <w:rStyle w:val="DipnotBavurusu"/>
          <w:sz w:val="16"/>
          <w:szCs w:val="16"/>
        </w:rPr>
        <w:footnoteRef/>
      </w:r>
      <w:r>
        <w:rPr>
          <w:sz w:val="16"/>
          <w:szCs w:val="16"/>
        </w:rPr>
        <w:t xml:space="preserve"> Prim borçlarının taksitlendirilmesi halinde; Prim Borcuna ilişkin olarak Sosyal Güvenlik Kurumundan alınan belgelerde borçlarının taksitlendirildiğine dair kayıt bulunan isteklilerin, ihalelere katılmalarında bir sakınca bulunmamaktadır.</w:t>
      </w:r>
    </w:p>
  </w:footnote>
  <w:footnote w:id="15">
    <w:p w:rsidR="00A54120" w:rsidRDefault="00FE7343">
      <w:pPr>
        <w:pStyle w:val="DipnotMetni"/>
        <w:jc w:val="both"/>
        <w:rPr>
          <w:sz w:val="16"/>
          <w:szCs w:val="16"/>
        </w:rPr>
      </w:pPr>
      <w:r>
        <w:rPr>
          <w:rStyle w:val="DipnotBavurusu"/>
          <w:sz w:val="16"/>
          <w:szCs w:val="16"/>
        </w:rPr>
        <w:footnoteRef/>
      </w:r>
      <w:r>
        <w:rPr>
          <w:sz w:val="16"/>
          <w:szCs w:val="16"/>
        </w:rPr>
        <w:t xml:space="preserve"> İsteklinin ihalelerden yasaklı olmasının tespit edilmesi halinde, bu istekli ihale dışı bırakılarak geçici teminatı gelir kaydedilir. Şayet bu durumun tekliflerin değerlendirilmesi aşamasında tespit edilememesi nedeniyle üzerine ihale yapılmış ise ihale iptal edilir ve geçici teminatı gelir kaydedilir. Sözleşme yapılmış ise sözleşmesi feshedilerek kesin teminatı gelir kaydedilir ve o ana kadar sözleşme konusu iş ile ilgili yaptığı tüm masraf ve imalat İdareye terk ve teberru edilmiş sayılır.</w:t>
      </w:r>
    </w:p>
  </w:footnote>
  <w:footnote w:id="16">
    <w:p w:rsidR="00A54120" w:rsidRDefault="00FE7343">
      <w:pPr>
        <w:pStyle w:val="DipnotMetni"/>
        <w:rPr>
          <w:sz w:val="16"/>
          <w:szCs w:val="16"/>
        </w:rPr>
      </w:pPr>
      <w:r>
        <w:rPr>
          <w:rStyle w:val="DipnotBavurusu"/>
          <w:sz w:val="16"/>
          <w:szCs w:val="16"/>
        </w:rPr>
        <w:footnoteRef/>
      </w:r>
      <w:r>
        <w:rPr>
          <w:sz w:val="16"/>
          <w:szCs w:val="16"/>
        </w:rPr>
        <w:t xml:space="preserve"> İhale dokümanının satışa konu olması halinde.</w:t>
      </w:r>
    </w:p>
  </w:footnote>
  <w:footnote w:id="17">
    <w:p w:rsidR="00A54120" w:rsidRDefault="00FE7343">
      <w:pPr>
        <w:pStyle w:val="DipnotMetni"/>
        <w:rPr>
          <w:rStyle w:val="DipnotBavurusu"/>
        </w:rPr>
      </w:pPr>
      <w:r>
        <w:rPr>
          <w:rStyle w:val="DipnotBavurusu"/>
          <w:sz w:val="16"/>
          <w:szCs w:val="16"/>
        </w:rPr>
        <w:footnoteRef/>
      </w:r>
      <w:r>
        <w:rPr>
          <w:sz w:val="16"/>
          <w:szCs w:val="16"/>
        </w:rPr>
        <w:t xml:space="preserve"> İstekli şirket </w:t>
      </w:r>
      <w:proofErr w:type="gramStart"/>
      <w:r>
        <w:rPr>
          <w:sz w:val="16"/>
          <w:szCs w:val="16"/>
        </w:rPr>
        <w:t>ortakları  (</w:t>
      </w:r>
      <w:proofErr w:type="gramEnd"/>
      <w:r>
        <w:rPr>
          <w:sz w:val="16"/>
          <w:szCs w:val="16"/>
        </w:rPr>
        <w:t>A.Ş. şeklindeki ortaklıklarda yöneticiler) ile ortak girişimdeki gerçek kişi ile şirket/</w:t>
      </w:r>
      <w:proofErr w:type="spellStart"/>
      <w:r>
        <w:rPr>
          <w:sz w:val="16"/>
          <w:szCs w:val="16"/>
        </w:rPr>
        <w:t>lerin</w:t>
      </w:r>
      <w:proofErr w:type="spellEnd"/>
      <w:r>
        <w:rPr>
          <w:sz w:val="16"/>
          <w:szCs w:val="16"/>
        </w:rPr>
        <w:t xml:space="preserve"> gerçek kişi ortaklarının da  terör örgütlerine </w:t>
      </w:r>
      <w:proofErr w:type="spellStart"/>
      <w:r>
        <w:rPr>
          <w:sz w:val="16"/>
          <w:szCs w:val="16"/>
        </w:rPr>
        <w:t>iltisakı</w:t>
      </w:r>
      <w:proofErr w:type="spellEnd"/>
      <w:r>
        <w:rPr>
          <w:sz w:val="16"/>
          <w:szCs w:val="16"/>
        </w:rPr>
        <w:t xml:space="preserve"> yahut bunlarla irtibatı olmadığına dair taahhütname sunması gerekmektedir. </w:t>
      </w:r>
    </w:p>
  </w:footnote>
  <w:footnote w:id="18">
    <w:p w:rsidR="00A54120" w:rsidRDefault="00FE7343">
      <w:pPr>
        <w:pStyle w:val="DipnotMetni"/>
        <w:jc w:val="both"/>
        <w:rPr>
          <w:sz w:val="16"/>
          <w:szCs w:val="16"/>
        </w:rPr>
      </w:pPr>
      <w:r>
        <w:rPr>
          <w:rStyle w:val="DipnotBavurusu"/>
          <w:sz w:val="16"/>
          <w:szCs w:val="16"/>
        </w:rPr>
        <w:footnoteRef/>
      </w:r>
      <w:r>
        <w:rPr>
          <w:sz w:val="16"/>
          <w:szCs w:val="16"/>
        </w:rPr>
        <w:t xml:space="preserve"> Projesiz ihale edilen işlerde “</w:t>
      </w:r>
      <w:proofErr w:type="spellStart"/>
      <w:r>
        <w:rPr>
          <w:sz w:val="16"/>
          <w:szCs w:val="16"/>
        </w:rPr>
        <w:t>avan</w:t>
      </w:r>
      <w:proofErr w:type="spellEnd"/>
      <w:r>
        <w:rPr>
          <w:sz w:val="16"/>
          <w:szCs w:val="16"/>
        </w:rPr>
        <w:t xml:space="preserve"> projedeki toplam inşaat alanının” ifadesi yerine, “imar durumunda verilen maksimum inşaat alanının”  ifadesi getirilecektir.</w:t>
      </w:r>
    </w:p>
  </w:footnote>
  <w:footnote w:id="19">
    <w:p w:rsidR="00A54120" w:rsidRDefault="00FE7343">
      <w:pPr>
        <w:pStyle w:val="DipnotMetni"/>
        <w:jc w:val="both"/>
        <w:rPr>
          <w:sz w:val="16"/>
          <w:szCs w:val="16"/>
        </w:rPr>
      </w:pPr>
      <w:r>
        <w:rPr>
          <w:rStyle w:val="DipnotBavurusu"/>
          <w:sz w:val="16"/>
          <w:szCs w:val="16"/>
        </w:rPr>
        <w:footnoteRef/>
      </w:r>
      <w:r>
        <w:rPr>
          <w:sz w:val="16"/>
          <w:szCs w:val="16"/>
        </w:rPr>
        <w:t xml:space="preserve"> Varsa ilgili Vakıflar Meclisi kararında / Genel Müdürlük </w:t>
      </w:r>
      <w:proofErr w:type="spellStart"/>
      <w:r>
        <w:rPr>
          <w:sz w:val="16"/>
          <w:szCs w:val="16"/>
        </w:rPr>
        <w:t>Oluru'nda</w:t>
      </w:r>
      <w:proofErr w:type="spellEnd"/>
      <w:r>
        <w:rPr>
          <w:sz w:val="16"/>
          <w:szCs w:val="16"/>
        </w:rPr>
        <w:t xml:space="preserve"> belirtilen süredir. Yoksa, bu süre en fazla 12 (</w:t>
      </w:r>
      <w:proofErr w:type="spellStart"/>
      <w:r>
        <w:rPr>
          <w:sz w:val="16"/>
          <w:szCs w:val="16"/>
        </w:rPr>
        <w:t>oniki</w:t>
      </w:r>
      <w:proofErr w:type="spellEnd"/>
      <w:r>
        <w:rPr>
          <w:sz w:val="16"/>
          <w:szCs w:val="16"/>
        </w:rPr>
        <w:t xml:space="preserve">) ay olarak belirlenebilir. </w:t>
      </w:r>
    </w:p>
  </w:footnote>
  <w:footnote w:id="20">
    <w:p w:rsidR="00A54120" w:rsidRDefault="00FE7343">
      <w:pPr>
        <w:pStyle w:val="DipnotMetni"/>
        <w:jc w:val="both"/>
        <w:rPr>
          <w:sz w:val="16"/>
          <w:szCs w:val="16"/>
        </w:rPr>
      </w:pPr>
      <w:r>
        <w:rPr>
          <w:rStyle w:val="DipnotBavurusu"/>
          <w:sz w:val="16"/>
          <w:szCs w:val="16"/>
        </w:rPr>
        <w:footnoteRef/>
      </w:r>
      <w:r>
        <w:rPr>
          <w:sz w:val="16"/>
          <w:szCs w:val="16"/>
        </w:rPr>
        <w:t xml:space="preserve"> Sürecin durumuna göre ve sorunun çözülebileceğine kanaat getirmesi halinde bu </w:t>
      </w:r>
      <w:proofErr w:type="gramStart"/>
      <w:r>
        <w:rPr>
          <w:sz w:val="16"/>
          <w:szCs w:val="16"/>
        </w:rPr>
        <w:t>süreyi  1</w:t>
      </w:r>
      <w:proofErr w:type="gramEnd"/>
      <w:r>
        <w:rPr>
          <w:sz w:val="16"/>
          <w:szCs w:val="16"/>
        </w:rPr>
        <w:t xml:space="preserve"> sene daha uzatmak İdarenin yetkisindedir</w:t>
      </w:r>
    </w:p>
  </w:footnote>
  <w:footnote w:id="21">
    <w:p w:rsidR="00A54120" w:rsidRDefault="00FE7343">
      <w:pPr>
        <w:pStyle w:val="DipnotMetni"/>
        <w:jc w:val="both"/>
        <w:rPr>
          <w:sz w:val="16"/>
          <w:szCs w:val="16"/>
        </w:rPr>
      </w:pPr>
      <w:r>
        <w:rPr>
          <w:rStyle w:val="DipnotBavurusu"/>
          <w:sz w:val="16"/>
          <w:szCs w:val="16"/>
        </w:rPr>
        <w:footnoteRef/>
      </w:r>
      <w:r>
        <w:rPr>
          <w:sz w:val="16"/>
          <w:szCs w:val="16"/>
        </w:rPr>
        <w:t>Yapı ruhsatında belirtilen inşaatın yüzölçümü ile Sözleşmenin imzalandığı yıla ait Çevre ve Şehircilik Bakanlığının Mimarlık ve Mühendislik Hizmet Bedellerinin Hesabında Kullanılacak Yapı Yaklaşık Birim Maliyetleri Hakkında Tebliğde inşaatın sınıfına ve grubuna göre belirlenen yapı birim maliyetinin çarpılması suretiyle hesaplanan bedelin % 60’ı esas alınır.</w:t>
      </w:r>
    </w:p>
    <w:p w:rsidR="00A54120" w:rsidRDefault="00A54120">
      <w:pPr>
        <w:pStyle w:val="DipnotMetni"/>
        <w:jc w:val="both"/>
        <w:rPr>
          <w:sz w:val="16"/>
          <w:szCs w:val="16"/>
        </w:rPr>
      </w:pPr>
    </w:p>
  </w:footnote>
  <w:footnote w:id="22">
    <w:p w:rsidR="00A54120" w:rsidRDefault="00FE7343">
      <w:pPr>
        <w:pStyle w:val="DipnotMetni"/>
        <w:jc w:val="both"/>
        <w:rPr>
          <w:sz w:val="16"/>
          <w:szCs w:val="16"/>
        </w:rPr>
      </w:pPr>
      <w:r>
        <w:rPr>
          <w:rStyle w:val="DipnotBavurusu"/>
          <w:sz w:val="16"/>
          <w:szCs w:val="16"/>
        </w:rPr>
        <w:footnoteRef/>
      </w:r>
      <w:r>
        <w:rPr>
          <w:sz w:val="16"/>
          <w:szCs w:val="16"/>
        </w:rPr>
        <w:t>Bu bedel Yüklenici için hesaplanan tutarın üzerinde olamaz.</w:t>
      </w:r>
    </w:p>
    <w:p w:rsidR="00A54120" w:rsidRDefault="00A54120">
      <w:pPr>
        <w:pStyle w:val="DipnotMetni"/>
        <w:jc w:val="both"/>
        <w:rPr>
          <w:sz w:val="16"/>
          <w:szCs w:val="16"/>
        </w:rPr>
      </w:pPr>
    </w:p>
  </w:footnote>
  <w:footnote w:id="23">
    <w:p w:rsidR="00A54120" w:rsidRDefault="00FE7343">
      <w:pPr>
        <w:pStyle w:val="DipnotMetni"/>
        <w:rPr>
          <w:rFonts w:eastAsiaTheme="minorEastAsia"/>
          <w:sz w:val="16"/>
          <w:szCs w:val="16"/>
        </w:rPr>
      </w:pPr>
      <w:r>
        <w:rPr>
          <w:rStyle w:val="DipnotBavurusu"/>
          <w:sz w:val="16"/>
          <w:szCs w:val="16"/>
        </w:rPr>
        <w:footnoteRef/>
      </w:r>
      <w:r>
        <w:rPr>
          <w:sz w:val="16"/>
          <w:szCs w:val="16"/>
        </w:rPr>
        <w:t xml:space="preserve"> </w:t>
      </w:r>
      <w:r>
        <w:rPr>
          <w:rFonts w:eastAsiaTheme="minorEastAsia"/>
          <w:sz w:val="16"/>
          <w:szCs w:val="16"/>
        </w:rPr>
        <w:t>Yüklenicinin süre uzatım talebi yapı denetim görevlileri (kontroller) tarafından incelenerek “süre uzatımı teklif raporu” düzenlenir. Bu rapor “süre uzatımı komisyonunda” görüşülerek karara bağlanır ve Bölge Müdürü tarafından onaylanır.</w:t>
      </w:r>
      <w:r>
        <w:rPr>
          <w:sz w:val="24"/>
          <w:szCs w:val="24"/>
        </w:rPr>
        <w:t xml:space="preserve"> </w:t>
      </w:r>
      <w:r>
        <w:rPr>
          <w:sz w:val="16"/>
          <w:szCs w:val="16"/>
        </w:rPr>
        <w:t xml:space="preserve">Süre Uzatımı Komisyonunda; Yatırım ve Emlak Şube Müdürü, Sanat Eserleri ve Yapı İşleri Şube Müdürü </w:t>
      </w:r>
      <w:proofErr w:type="gramStart"/>
      <w:r>
        <w:rPr>
          <w:sz w:val="16"/>
          <w:szCs w:val="16"/>
        </w:rPr>
        <w:t>ve  1</w:t>
      </w:r>
      <w:proofErr w:type="gramEnd"/>
      <w:r>
        <w:rPr>
          <w:sz w:val="16"/>
          <w:szCs w:val="16"/>
        </w:rPr>
        <w:t xml:space="preserve"> adet mimar/mühendis bulunması zorunludur. </w:t>
      </w:r>
      <w:r>
        <w:rPr>
          <w:rFonts w:eastAsiaTheme="minorEastAsia"/>
          <w:sz w:val="16"/>
          <w:szCs w:val="16"/>
        </w:rPr>
        <w:t>Süre uzatımı verilirken yerel dinamikler ve kurumların işleyişi çerçevesinde öngörülen sürelerin aşılması halinde geçen süreler dikkate alınmalıdır.</w:t>
      </w:r>
    </w:p>
    <w:p w:rsidR="00A54120" w:rsidRDefault="00A54120">
      <w:pPr>
        <w:pStyle w:val="DipnotMetni"/>
        <w:rPr>
          <w:sz w:val="16"/>
          <w:szCs w:val="16"/>
        </w:rPr>
      </w:pPr>
    </w:p>
  </w:footnote>
  <w:footnote w:id="24">
    <w:p w:rsidR="00A54120" w:rsidRDefault="00FE7343">
      <w:pPr>
        <w:pStyle w:val="DipnotMetni"/>
        <w:rPr>
          <w:sz w:val="16"/>
          <w:szCs w:val="16"/>
        </w:rPr>
      </w:pPr>
      <w:r>
        <w:rPr>
          <w:rStyle w:val="DipnotBavurusu"/>
          <w:sz w:val="16"/>
          <w:szCs w:val="16"/>
        </w:rPr>
        <w:footnoteRef/>
      </w:r>
      <w:r>
        <w:rPr>
          <w:sz w:val="16"/>
          <w:szCs w:val="16"/>
        </w:rPr>
        <w:t xml:space="preserve"> Sürecin durumuna göre ve sorunun çözülebileceğine kanaat getirmesi halinde bu </w:t>
      </w:r>
      <w:proofErr w:type="gramStart"/>
      <w:r>
        <w:rPr>
          <w:sz w:val="16"/>
          <w:szCs w:val="16"/>
        </w:rPr>
        <w:t>süreyi  1</w:t>
      </w:r>
      <w:proofErr w:type="gramEnd"/>
      <w:r>
        <w:rPr>
          <w:sz w:val="16"/>
          <w:szCs w:val="16"/>
        </w:rPr>
        <w:t xml:space="preserve"> sene daha uzatmak İdarenin yetkisindedir.</w:t>
      </w:r>
    </w:p>
  </w:footnote>
  <w:footnote w:id="25">
    <w:p w:rsidR="00A54120" w:rsidRDefault="00FE7343">
      <w:pPr>
        <w:pStyle w:val="DipnotMetni"/>
        <w:rPr>
          <w:sz w:val="16"/>
          <w:szCs w:val="16"/>
        </w:rPr>
      </w:pPr>
      <w:r>
        <w:rPr>
          <w:rStyle w:val="DipnotBavurusu"/>
          <w:sz w:val="16"/>
          <w:szCs w:val="16"/>
        </w:rPr>
        <w:footnoteRef/>
      </w:r>
      <w:r>
        <w:rPr>
          <w:sz w:val="16"/>
          <w:szCs w:val="16"/>
        </w:rPr>
        <w:t xml:space="preserve"> Yapı denetimi hizmet alımı yapılıp yapılmayacağı ihale dokümanında belirtilmelidir.</w:t>
      </w:r>
    </w:p>
  </w:footnote>
  <w:footnote w:id="26">
    <w:p w:rsidR="00A54120" w:rsidRDefault="00FE7343">
      <w:pPr>
        <w:jc w:val="both"/>
        <w:rPr>
          <w:rFonts w:eastAsia="Calibri"/>
          <w:kern w:val="24"/>
        </w:rPr>
      </w:pPr>
      <w:r>
        <w:rPr>
          <w:rStyle w:val="DipnotBavurusu"/>
          <w:sz w:val="16"/>
          <w:szCs w:val="16"/>
        </w:rPr>
        <w:footnoteRef/>
      </w:r>
      <w:r>
        <w:rPr>
          <w:sz w:val="16"/>
          <w:szCs w:val="16"/>
        </w:rPr>
        <w:t xml:space="preserve"> Şantiye şefinin yüklenici firma bünyesinde çalışan mimar ya da inşaat mühendisi olması gerekmektedir. Diğer teknik personel ihtiyacının mühendislik mimarlık hizmeti veren başka bir firmadan temin edilmesi halinde; hizmet alımı yapıldığına dair sözleşme, hizmet karşılığı kesilen fatura ve teknik personelin SGK primini gösterir belgenin İdareye sunulması yeterlidir</w:t>
      </w:r>
    </w:p>
    <w:p w:rsidR="00A54120" w:rsidRDefault="00A54120">
      <w:pPr>
        <w:pStyle w:val="DipnotMetni"/>
        <w:rPr>
          <w:sz w:val="16"/>
          <w:szCs w:val="16"/>
        </w:rPr>
      </w:pPr>
    </w:p>
  </w:footnote>
  <w:footnote w:id="27">
    <w:p w:rsidR="00A54120" w:rsidRDefault="00FE7343">
      <w:pPr>
        <w:pStyle w:val="DipnotMetni"/>
        <w:jc w:val="both"/>
        <w:rPr>
          <w:sz w:val="16"/>
          <w:szCs w:val="16"/>
        </w:rPr>
      </w:pPr>
      <w:r>
        <w:rPr>
          <w:rStyle w:val="DipnotBavurusu"/>
          <w:sz w:val="16"/>
          <w:szCs w:val="16"/>
        </w:rPr>
        <w:footnoteRef/>
      </w:r>
      <w:r>
        <w:rPr>
          <w:sz w:val="16"/>
          <w:szCs w:val="16"/>
        </w:rPr>
        <w:t xml:space="preserve"> Kiranın yıllık olarak belirlenmesi halinde, tahsilat sözleşmenin imzalandığı ay dikkate alınarak yapılacaktır. </w:t>
      </w:r>
    </w:p>
    <w:p w:rsidR="00A54120" w:rsidRDefault="00A54120">
      <w:pPr>
        <w:pStyle w:val="DipnotMetni"/>
        <w:jc w:val="both"/>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647337"/>
    <w:multiLevelType w:val="hybridMultilevel"/>
    <w:tmpl w:val="A794864C"/>
    <w:lvl w:ilvl="0" w:tplc="041F0011">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34F43AFD"/>
    <w:multiLevelType w:val="hybridMultilevel"/>
    <w:tmpl w:val="524EF29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48A76880"/>
    <w:multiLevelType w:val="hybridMultilevel"/>
    <w:tmpl w:val="65C49E5A"/>
    <w:lvl w:ilvl="0" w:tplc="BE6A85E8">
      <w:start w:val="1"/>
      <w:numFmt w:val="decimal"/>
      <w:lvlText w:val="%1-"/>
      <w:lvlJc w:val="left"/>
      <w:pPr>
        <w:ind w:left="1070" w:hanging="360"/>
      </w:pPr>
      <w:rPr>
        <w:rFonts w:ascii="Times New Roman" w:hAnsi="Times New Roman" w:cs="Times New Roman" w:hint="default"/>
        <w:sz w:val="24"/>
        <w:szCs w:val="24"/>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3" w15:restartNumberingAfterBreak="0">
    <w:nsid w:val="51F26AFB"/>
    <w:multiLevelType w:val="hybridMultilevel"/>
    <w:tmpl w:val="F8DCC61E"/>
    <w:lvl w:ilvl="0" w:tplc="041F0017">
      <w:start w:val="6"/>
      <w:numFmt w:val="lowerLetter"/>
      <w:lvlText w:val="%1)"/>
      <w:lvlJc w:val="left"/>
      <w:pPr>
        <w:tabs>
          <w:tab w:val="num" w:pos="720"/>
        </w:tabs>
        <w:ind w:left="720" w:hanging="360"/>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writeProtection w:recommended="1"/>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4120"/>
    <w:rsid w:val="001B2453"/>
    <w:rsid w:val="002148E9"/>
    <w:rsid w:val="00220150"/>
    <w:rsid w:val="00254BA5"/>
    <w:rsid w:val="003174D7"/>
    <w:rsid w:val="0035558F"/>
    <w:rsid w:val="004E5589"/>
    <w:rsid w:val="005174B7"/>
    <w:rsid w:val="006E6287"/>
    <w:rsid w:val="007B628A"/>
    <w:rsid w:val="00A4284D"/>
    <w:rsid w:val="00A54120"/>
    <w:rsid w:val="00A57302"/>
    <w:rsid w:val="00AF0EB6"/>
    <w:rsid w:val="00B01F85"/>
    <w:rsid w:val="00D83702"/>
    <w:rsid w:val="00DB179D"/>
    <w:rsid w:val="00E87DF6"/>
    <w:rsid w:val="00EA177C"/>
    <w:rsid w:val="00EB5449"/>
    <w:rsid w:val="00EC2A89"/>
    <w:rsid w:val="00EC454F"/>
    <w:rsid w:val="00FB3C1E"/>
    <w:rsid w:val="00FE7343"/>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6BB9DC"/>
  <w15:docId w15:val="{1A403B67-1F4A-4BE0-832B-9D5B10496C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0" w:line="240" w:lineRule="auto"/>
    </w:pPr>
    <w:rPr>
      <w:rFonts w:ascii="Times New Roman" w:eastAsia="Times New Roman" w:hAnsi="Times New Roman" w:cs="Times New Roman"/>
      <w:sz w:val="24"/>
      <w:szCs w:val="24"/>
      <w:lang w:eastAsia="tr-TR"/>
    </w:rPr>
  </w:style>
  <w:style w:type="paragraph" w:styleId="Balk1">
    <w:name w:val="heading 1"/>
    <w:basedOn w:val="Normal"/>
    <w:next w:val="Normal"/>
    <w:link w:val="Balk1Char"/>
    <w:qFormat/>
    <w:pPr>
      <w:keepNext/>
      <w:spacing w:before="240" w:after="60"/>
      <w:outlineLvl w:val="0"/>
    </w:pPr>
    <w:rPr>
      <w:rFonts w:ascii="Arial" w:hAnsi="Arial" w:cs="Arial"/>
      <w:b/>
      <w:bCs/>
      <w:kern w:val="32"/>
      <w:sz w:val="32"/>
      <w:szCs w:val="32"/>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rPr>
      <w:rFonts w:ascii="Arial" w:eastAsia="Times New Roman" w:hAnsi="Arial" w:cs="Arial"/>
      <w:b/>
      <w:bCs/>
      <w:kern w:val="32"/>
      <w:sz w:val="32"/>
      <w:szCs w:val="32"/>
      <w:lang w:eastAsia="tr-TR"/>
    </w:rPr>
  </w:style>
  <w:style w:type="paragraph" w:styleId="DipnotMetni">
    <w:name w:val="footnote text"/>
    <w:aliases w:val="Dipnot Metni Char Char Char,Dipnot Metni Char Char"/>
    <w:basedOn w:val="Normal"/>
    <w:link w:val="DipnotMetniChar"/>
    <w:uiPriority w:val="99"/>
    <w:rPr>
      <w:sz w:val="20"/>
      <w:szCs w:val="20"/>
    </w:rPr>
  </w:style>
  <w:style w:type="character" w:customStyle="1" w:styleId="DipnotMetniChar">
    <w:name w:val="Dipnot Metni Char"/>
    <w:aliases w:val="Dipnot Metni Char Char Char Char,Dipnot Metni Char Char Char1"/>
    <w:basedOn w:val="VarsaylanParagrafYazTipi"/>
    <w:link w:val="DipnotMetni"/>
    <w:uiPriority w:val="99"/>
    <w:rPr>
      <w:rFonts w:ascii="Times New Roman" w:eastAsia="Times New Roman" w:hAnsi="Times New Roman" w:cs="Times New Roman"/>
      <w:sz w:val="20"/>
      <w:szCs w:val="20"/>
      <w:lang w:eastAsia="tr-TR"/>
    </w:rPr>
  </w:style>
  <w:style w:type="character" w:styleId="DipnotBavurusu">
    <w:name w:val="footnote reference"/>
    <w:basedOn w:val="VarsaylanParagrafYazTipi"/>
    <w:rPr>
      <w:rFonts w:cs="Times New Roman"/>
      <w:vertAlign w:val="superscript"/>
    </w:rPr>
  </w:style>
  <w:style w:type="paragraph" w:styleId="GvdeMetni2">
    <w:name w:val="Body Text 2"/>
    <w:basedOn w:val="Normal"/>
    <w:link w:val="GvdeMetni2Char"/>
    <w:pPr>
      <w:jc w:val="both"/>
    </w:pPr>
  </w:style>
  <w:style w:type="character" w:customStyle="1" w:styleId="GvdeMetni2Char">
    <w:name w:val="Gövde Metni 2 Char"/>
    <w:basedOn w:val="VarsaylanParagrafYazTipi"/>
    <w:link w:val="GvdeMetni2"/>
    <w:rPr>
      <w:rFonts w:ascii="Times New Roman" w:eastAsia="Times New Roman" w:hAnsi="Times New Roman" w:cs="Times New Roman"/>
      <w:sz w:val="24"/>
      <w:szCs w:val="24"/>
      <w:lang w:eastAsia="tr-TR"/>
    </w:rPr>
  </w:style>
  <w:style w:type="paragraph" w:styleId="GvdeMetni">
    <w:name w:val="Body Text"/>
    <w:basedOn w:val="Normal"/>
    <w:link w:val="GvdeMetniChar"/>
    <w:uiPriority w:val="99"/>
    <w:unhideWhenUsed/>
    <w:pPr>
      <w:spacing w:after="120"/>
    </w:pPr>
  </w:style>
  <w:style w:type="character" w:customStyle="1" w:styleId="GvdeMetniChar">
    <w:name w:val="Gövde Metni Char"/>
    <w:basedOn w:val="VarsaylanParagrafYazTipi"/>
    <w:link w:val="GvdeMetni"/>
    <w:uiPriority w:val="99"/>
    <w:rPr>
      <w:rFonts w:ascii="Times New Roman" w:eastAsia="Times New Roman" w:hAnsi="Times New Roman" w:cs="Times New Roman"/>
      <w:sz w:val="24"/>
      <w:szCs w:val="24"/>
      <w:lang w:eastAsia="tr-TR"/>
    </w:rPr>
  </w:style>
  <w:style w:type="paragraph" w:styleId="Dzeltme">
    <w:name w:val="Revision"/>
    <w:hidden/>
    <w:uiPriority w:val="99"/>
    <w:semiHidden/>
    <w:pPr>
      <w:spacing w:after="0" w:line="240" w:lineRule="auto"/>
    </w:pPr>
    <w:rPr>
      <w:rFonts w:ascii="Times New Roman" w:eastAsia="Times New Roman" w:hAnsi="Times New Roman" w:cs="Times New Roman"/>
      <w:sz w:val="24"/>
      <w:szCs w:val="24"/>
      <w:lang w:eastAsia="tr-TR"/>
    </w:rPr>
  </w:style>
  <w:style w:type="paragraph" w:styleId="BalonMetni">
    <w:name w:val="Balloon Text"/>
    <w:basedOn w:val="Normal"/>
    <w:link w:val="BalonMetniChar"/>
    <w:uiPriority w:val="99"/>
    <w:semiHidden/>
    <w:unhideWhenUsed/>
    <w:rPr>
      <w:rFonts w:ascii="Tahoma" w:hAnsi="Tahoma" w:cs="Tahoma"/>
      <w:sz w:val="16"/>
      <w:szCs w:val="16"/>
    </w:rPr>
  </w:style>
  <w:style w:type="character" w:customStyle="1" w:styleId="BalonMetniChar">
    <w:name w:val="Balon Metni Char"/>
    <w:basedOn w:val="VarsaylanParagrafYazTipi"/>
    <w:link w:val="BalonMetni"/>
    <w:uiPriority w:val="99"/>
    <w:semiHidden/>
    <w:rPr>
      <w:rFonts w:ascii="Tahoma" w:eastAsia="Times New Roman" w:hAnsi="Tahoma" w:cs="Tahoma"/>
      <w:sz w:val="16"/>
      <w:szCs w:val="16"/>
      <w:lang w:eastAsia="tr-TR"/>
    </w:rPr>
  </w:style>
  <w:style w:type="paragraph" w:styleId="GvdeMetniGirintisi2">
    <w:name w:val="Body Text Indent 2"/>
    <w:basedOn w:val="Normal"/>
    <w:link w:val="GvdeMetniGirintisi2Char"/>
    <w:uiPriority w:val="99"/>
    <w:unhideWhenUsed/>
    <w:pPr>
      <w:spacing w:after="120" w:line="480" w:lineRule="auto"/>
      <w:ind w:left="283"/>
    </w:pPr>
  </w:style>
  <w:style w:type="character" w:customStyle="1" w:styleId="GvdeMetniGirintisi2Char">
    <w:name w:val="Gövde Metni Girintisi 2 Char"/>
    <w:basedOn w:val="VarsaylanParagrafYazTipi"/>
    <w:link w:val="GvdeMetniGirintisi2"/>
    <w:uiPriority w:val="99"/>
    <w:rPr>
      <w:rFonts w:ascii="Times New Roman" w:eastAsia="Times New Roman" w:hAnsi="Times New Roman" w:cs="Times New Roman"/>
      <w:sz w:val="24"/>
      <w:szCs w:val="24"/>
      <w:lang w:eastAsia="tr-TR"/>
    </w:rPr>
  </w:style>
  <w:style w:type="paragraph" w:styleId="GvdeMetniGirintisi3">
    <w:name w:val="Body Text Indent 3"/>
    <w:basedOn w:val="Normal"/>
    <w:link w:val="GvdeMetniGirintisi3Char"/>
    <w:uiPriority w:val="99"/>
    <w:semiHidden/>
    <w:unhideWhenUsed/>
    <w:pPr>
      <w:spacing w:after="120"/>
      <w:ind w:left="283"/>
    </w:pPr>
    <w:rPr>
      <w:sz w:val="16"/>
      <w:szCs w:val="16"/>
    </w:rPr>
  </w:style>
  <w:style w:type="character" w:customStyle="1" w:styleId="GvdeMetniGirintisi3Char">
    <w:name w:val="Gövde Metni Girintisi 3 Char"/>
    <w:basedOn w:val="VarsaylanParagrafYazTipi"/>
    <w:link w:val="GvdeMetniGirintisi3"/>
    <w:uiPriority w:val="99"/>
    <w:semiHidden/>
    <w:rPr>
      <w:rFonts w:ascii="Times New Roman" w:eastAsia="Times New Roman" w:hAnsi="Times New Roman" w:cs="Times New Roman"/>
      <w:sz w:val="16"/>
      <w:szCs w:val="16"/>
      <w:lang w:eastAsia="tr-TR"/>
    </w:rPr>
  </w:style>
  <w:style w:type="paragraph" w:styleId="ListeParagraf">
    <w:name w:val="List Paragraph"/>
    <w:basedOn w:val="Normal"/>
    <w:uiPriority w:val="34"/>
    <w:qFormat/>
    <w:pPr>
      <w:ind w:left="720"/>
      <w:contextualSpacing/>
    </w:pPr>
  </w:style>
  <w:style w:type="paragraph" w:styleId="stBilgi">
    <w:name w:val="header"/>
    <w:basedOn w:val="Normal"/>
    <w:link w:val="stBilgiChar"/>
    <w:uiPriority w:val="99"/>
    <w:semiHidden/>
    <w:unhideWhenUsed/>
    <w:pPr>
      <w:tabs>
        <w:tab w:val="center" w:pos="4536"/>
        <w:tab w:val="right" w:pos="9072"/>
      </w:tabs>
    </w:pPr>
  </w:style>
  <w:style w:type="character" w:customStyle="1" w:styleId="stBilgiChar">
    <w:name w:val="Üst Bilgi Char"/>
    <w:basedOn w:val="VarsaylanParagrafYazTipi"/>
    <w:link w:val="stBilgi"/>
    <w:uiPriority w:val="99"/>
    <w:semiHidden/>
    <w:rPr>
      <w:rFonts w:ascii="Times New Roman" w:eastAsia="Times New Roman" w:hAnsi="Times New Roman" w:cs="Times New Roman"/>
      <w:sz w:val="24"/>
      <w:szCs w:val="24"/>
      <w:lang w:eastAsia="tr-TR"/>
    </w:rPr>
  </w:style>
  <w:style w:type="paragraph" w:styleId="AltBilgi">
    <w:name w:val="footer"/>
    <w:basedOn w:val="Normal"/>
    <w:link w:val="AltBilgiChar"/>
    <w:uiPriority w:val="99"/>
    <w:unhideWhenUsed/>
    <w:pPr>
      <w:tabs>
        <w:tab w:val="center" w:pos="4536"/>
        <w:tab w:val="right" w:pos="9072"/>
      </w:tabs>
    </w:pPr>
  </w:style>
  <w:style w:type="character" w:customStyle="1" w:styleId="AltBilgiChar">
    <w:name w:val="Alt Bilgi Char"/>
    <w:basedOn w:val="VarsaylanParagrafYazTipi"/>
    <w:link w:val="AltBilgi"/>
    <w:uiPriority w:val="99"/>
    <w:rPr>
      <w:rFonts w:ascii="Times New Roman" w:eastAsia="Times New Roman" w:hAnsi="Times New Roman" w:cs="Times New Roman"/>
      <w:sz w:val="24"/>
      <w:szCs w:val="24"/>
      <w:lang w:eastAsia="tr-TR"/>
    </w:rPr>
  </w:style>
  <w:style w:type="paragraph" w:customStyle="1" w:styleId="Default">
    <w:name w:val="Default"/>
    <w:pPr>
      <w:autoSpaceDE w:val="0"/>
      <w:autoSpaceDN w:val="0"/>
      <w:adjustRightInd w:val="0"/>
      <w:spacing w:after="0" w:line="240" w:lineRule="auto"/>
    </w:pPr>
    <w:rPr>
      <w:rFonts w:ascii="Times New Roman" w:hAnsi="Times New Roman" w:cs="Times New Roman"/>
      <w:color w:val="000000"/>
      <w:sz w:val="24"/>
      <w:szCs w:val="24"/>
    </w:rPr>
  </w:style>
  <w:style w:type="paragraph" w:styleId="AralkYok">
    <w:name w:val="No Spacing"/>
    <w:link w:val="AralkYokChar"/>
    <w:uiPriority w:val="1"/>
    <w:qFormat/>
    <w:pPr>
      <w:spacing w:after="0" w:line="240" w:lineRule="auto"/>
    </w:pPr>
    <w:rPr>
      <w:rFonts w:eastAsiaTheme="minorEastAsia"/>
      <w:lang w:eastAsia="tr-TR"/>
    </w:rPr>
  </w:style>
  <w:style w:type="character" w:styleId="Kpr">
    <w:name w:val="Hyperlink"/>
    <w:basedOn w:val="VarsaylanParagrafYazTipi"/>
    <w:uiPriority w:val="99"/>
    <w:unhideWhenUsed/>
    <w:rPr>
      <w:color w:val="0000FF" w:themeColor="hyperlink"/>
      <w:u w:val="single"/>
    </w:rPr>
  </w:style>
  <w:style w:type="character" w:styleId="Gl">
    <w:name w:val="Strong"/>
    <w:basedOn w:val="VarsaylanParagrafYazTipi"/>
    <w:uiPriority w:val="22"/>
    <w:qFormat/>
    <w:rPr>
      <w:b/>
      <w:bCs/>
    </w:rPr>
  </w:style>
  <w:style w:type="character" w:customStyle="1" w:styleId="AralkYokChar">
    <w:name w:val="Aralık Yok Char"/>
    <w:link w:val="AralkYok"/>
    <w:uiPriority w:val="1"/>
    <w:rPr>
      <w:rFonts w:eastAsiaTheme="minorEastAsia"/>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8544">
      <w:bodyDiv w:val="1"/>
      <w:marLeft w:val="0"/>
      <w:marRight w:val="0"/>
      <w:marTop w:val="0"/>
      <w:marBottom w:val="0"/>
      <w:divBdr>
        <w:top w:val="none" w:sz="0" w:space="0" w:color="auto"/>
        <w:left w:val="none" w:sz="0" w:space="0" w:color="auto"/>
        <w:bottom w:val="none" w:sz="0" w:space="0" w:color="auto"/>
        <w:right w:val="none" w:sz="0" w:space="0" w:color="auto"/>
      </w:divBdr>
      <w:divsChild>
        <w:div w:id="1586112783">
          <w:marLeft w:val="0"/>
          <w:marRight w:val="0"/>
          <w:marTop w:val="0"/>
          <w:marBottom w:val="0"/>
          <w:divBdr>
            <w:top w:val="none" w:sz="0" w:space="0" w:color="auto"/>
            <w:left w:val="none" w:sz="0" w:space="0" w:color="auto"/>
            <w:bottom w:val="none" w:sz="0" w:space="0" w:color="auto"/>
            <w:right w:val="none" w:sz="0" w:space="0" w:color="auto"/>
          </w:divBdr>
        </w:div>
        <w:div w:id="761994432">
          <w:marLeft w:val="0"/>
          <w:marRight w:val="0"/>
          <w:marTop w:val="0"/>
          <w:marBottom w:val="0"/>
          <w:divBdr>
            <w:top w:val="none" w:sz="0" w:space="0" w:color="auto"/>
            <w:left w:val="none" w:sz="0" w:space="0" w:color="auto"/>
            <w:bottom w:val="none" w:sz="0" w:space="0" w:color="auto"/>
            <w:right w:val="none" w:sz="0" w:space="0" w:color="auto"/>
          </w:divBdr>
        </w:div>
        <w:div w:id="335883617">
          <w:marLeft w:val="0"/>
          <w:marRight w:val="0"/>
          <w:marTop w:val="0"/>
          <w:marBottom w:val="0"/>
          <w:divBdr>
            <w:top w:val="none" w:sz="0" w:space="0" w:color="auto"/>
            <w:left w:val="none" w:sz="0" w:space="0" w:color="auto"/>
            <w:bottom w:val="none" w:sz="0" w:space="0" w:color="auto"/>
            <w:right w:val="none" w:sz="0" w:space="0" w:color="auto"/>
          </w:divBdr>
        </w:div>
        <w:div w:id="1745184226">
          <w:marLeft w:val="0"/>
          <w:marRight w:val="0"/>
          <w:marTop w:val="0"/>
          <w:marBottom w:val="0"/>
          <w:divBdr>
            <w:top w:val="none" w:sz="0" w:space="0" w:color="auto"/>
            <w:left w:val="none" w:sz="0" w:space="0" w:color="auto"/>
            <w:bottom w:val="none" w:sz="0" w:space="0" w:color="auto"/>
            <w:right w:val="none" w:sz="0" w:space="0" w:color="auto"/>
          </w:divBdr>
        </w:div>
        <w:div w:id="1040083255">
          <w:marLeft w:val="0"/>
          <w:marRight w:val="0"/>
          <w:marTop w:val="0"/>
          <w:marBottom w:val="0"/>
          <w:divBdr>
            <w:top w:val="none" w:sz="0" w:space="0" w:color="auto"/>
            <w:left w:val="none" w:sz="0" w:space="0" w:color="auto"/>
            <w:bottom w:val="none" w:sz="0" w:space="0" w:color="auto"/>
            <w:right w:val="none" w:sz="0" w:space="0" w:color="auto"/>
          </w:divBdr>
        </w:div>
        <w:div w:id="2093625681">
          <w:marLeft w:val="0"/>
          <w:marRight w:val="0"/>
          <w:marTop w:val="0"/>
          <w:marBottom w:val="0"/>
          <w:divBdr>
            <w:top w:val="none" w:sz="0" w:space="0" w:color="auto"/>
            <w:left w:val="none" w:sz="0" w:space="0" w:color="auto"/>
            <w:bottom w:val="none" w:sz="0" w:space="0" w:color="auto"/>
            <w:right w:val="none" w:sz="0" w:space="0" w:color="auto"/>
          </w:divBdr>
        </w:div>
        <w:div w:id="35083320">
          <w:marLeft w:val="0"/>
          <w:marRight w:val="0"/>
          <w:marTop w:val="0"/>
          <w:marBottom w:val="0"/>
          <w:divBdr>
            <w:top w:val="none" w:sz="0" w:space="0" w:color="auto"/>
            <w:left w:val="none" w:sz="0" w:space="0" w:color="auto"/>
            <w:bottom w:val="none" w:sz="0" w:space="0" w:color="auto"/>
            <w:right w:val="none" w:sz="0" w:space="0" w:color="auto"/>
          </w:divBdr>
        </w:div>
        <w:div w:id="445082588">
          <w:marLeft w:val="0"/>
          <w:marRight w:val="0"/>
          <w:marTop w:val="0"/>
          <w:marBottom w:val="0"/>
          <w:divBdr>
            <w:top w:val="none" w:sz="0" w:space="0" w:color="auto"/>
            <w:left w:val="none" w:sz="0" w:space="0" w:color="auto"/>
            <w:bottom w:val="none" w:sz="0" w:space="0" w:color="auto"/>
            <w:right w:val="none" w:sz="0" w:space="0" w:color="auto"/>
          </w:divBdr>
        </w:div>
        <w:div w:id="86002769">
          <w:marLeft w:val="0"/>
          <w:marRight w:val="0"/>
          <w:marTop w:val="0"/>
          <w:marBottom w:val="0"/>
          <w:divBdr>
            <w:top w:val="none" w:sz="0" w:space="0" w:color="auto"/>
            <w:left w:val="none" w:sz="0" w:space="0" w:color="auto"/>
            <w:bottom w:val="none" w:sz="0" w:space="0" w:color="auto"/>
            <w:right w:val="none" w:sz="0" w:space="0" w:color="auto"/>
          </w:divBdr>
        </w:div>
        <w:div w:id="1360087307">
          <w:marLeft w:val="0"/>
          <w:marRight w:val="0"/>
          <w:marTop w:val="0"/>
          <w:marBottom w:val="0"/>
          <w:divBdr>
            <w:top w:val="none" w:sz="0" w:space="0" w:color="auto"/>
            <w:left w:val="none" w:sz="0" w:space="0" w:color="auto"/>
            <w:bottom w:val="none" w:sz="0" w:space="0" w:color="auto"/>
            <w:right w:val="none" w:sz="0" w:space="0" w:color="auto"/>
          </w:divBdr>
        </w:div>
        <w:div w:id="1358119670">
          <w:marLeft w:val="0"/>
          <w:marRight w:val="0"/>
          <w:marTop w:val="0"/>
          <w:marBottom w:val="0"/>
          <w:divBdr>
            <w:top w:val="none" w:sz="0" w:space="0" w:color="auto"/>
            <w:left w:val="none" w:sz="0" w:space="0" w:color="auto"/>
            <w:bottom w:val="none" w:sz="0" w:space="0" w:color="auto"/>
            <w:right w:val="none" w:sz="0" w:space="0" w:color="auto"/>
          </w:divBdr>
        </w:div>
        <w:div w:id="2036611903">
          <w:marLeft w:val="0"/>
          <w:marRight w:val="0"/>
          <w:marTop w:val="0"/>
          <w:marBottom w:val="0"/>
          <w:divBdr>
            <w:top w:val="none" w:sz="0" w:space="0" w:color="auto"/>
            <w:left w:val="none" w:sz="0" w:space="0" w:color="auto"/>
            <w:bottom w:val="none" w:sz="0" w:space="0" w:color="auto"/>
            <w:right w:val="none" w:sz="0" w:space="0" w:color="auto"/>
          </w:divBdr>
        </w:div>
        <w:div w:id="61564039">
          <w:marLeft w:val="0"/>
          <w:marRight w:val="0"/>
          <w:marTop w:val="0"/>
          <w:marBottom w:val="0"/>
          <w:divBdr>
            <w:top w:val="none" w:sz="0" w:space="0" w:color="auto"/>
            <w:left w:val="none" w:sz="0" w:space="0" w:color="auto"/>
            <w:bottom w:val="none" w:sz="0" w:space="0" w:color="auto"/>
            <w:right w:val="none" w:sz="0" w:space="0" w:color="auto"/>
          </w:divBdr>
        </w:div>
        <w:div w:id="987711795">
          <w:marLeft w:val="0"/>
          <w:marRight w:val="0"/>
          <w:marTop w:val="0"/>
          <w:marBottom w:val="0"/>
          <w:divBdr>
            <w:top w:val="none" w:sz="0" w:space="0" w:color="auto"/>
            <w:left w:val="none" w:sz="0" w:space="0" w:color="auto"/>
            <w:bottom w:val="none" w:sz="0" w:space="0" w:color="auto"/>
            <w:right w:val="none" w:sz="0" w:space="0" w:color="auto"/>
          </w:divBdr>
        </w:div>
        <w:div w:id="1312834081">
          <w:marLeft w:val="0"/>
          <w:marRight w:val="0"/>
          <w:marTop w:val="0"/>
          <w:marBottom w:val="0"/>
          <w:divBdr>
            <w:top w:val="none" w:sz="0" w:space="0" w:color="auto"/>
            <w:left w:val="none" w:sz="0" w:space="0" w:color="auto"/>
            <w:bottom w:val="none" w:sz="0" w:space="0" w:color="auto"/>
            <w:right w:val="none" w:sz="0" w:space="0" w:color="auto"/>
          </w:divBdr>
        </w:div>
        <w:div w:id="244657170">
          <w:marLeft w:val="0"/>
          <w:marRight w:val="0"/>
          <w:marTop w:val="0"/>
          <w:marBottom w:val="0"/>
          <w:divBdr>
            <w:top w:val="none" w:sz="0" w:space="0" w:color="auto"/>
            <w:left w:val="none" w:sz="0" w:space="0" w:color="auto"/>
            <w:bottom w:val="none" w:sz="0" w:space="0" w:color="auto"/>
            <w:right w:val="none" w:sz="0" w:space="0" w:color="auto"/>
          </w:divBdr>
        </w:div>
        <w:div w:id="891112834">
          <w:marLeft w:val="0"/>
          <w:marRight w:val="0"/>
          <w:marTop w:val="0"/>
          <w:marBottom w:val="0"/>
          <w:divBdr>
            <w:top w:val="none" w:sz="0" w:space="0" w:color="auto"/>
            <w:left w:val="none" w:sz="0" w:space="0" w:color="auto"/>
            <w:bottom w:val="none" w:sz="0" w:space="0" w:color="auto"/>
            <w:right w:val="none" w:sz="0" w:space="0" w:color="auto"/>
          </w:divBdr>
        </w:div>
        <w:div w:id="519514248">
          <w:marLeft w:val="0"/>
          <w:marRight w:val="0"/>
          <w:marTop w:val="0"/>
          <w:marBottom w:val="0"/>
          <w:divBdr>
            <w:top w:val="none" w:sz="0" w:space="0" w:color="auto"/>
            <w:left w:val="none" w:sz="0" w:space="0" w:color="auto"/>
            <w:bottom w:val="none" w:sz="0" w:space="0" w:color="auto"/>
            <w:right w:val="none" w:sz="0" w:space="0" w:color="auto"/>
          </w:divBdr>
        </w:div>
        <w:div w:id="1840802662">
          <w:marLeft w:val="0"/>
          <w:marRight w:val="0"/>
          <w:marTop w:val="0"/>
          <w:marBottom w:val="0"/>
          <w:divBdr>
            <w:top w:val="none" w:sz="0" w:space="0" w:color="auto"/>
            <w:left w:val="none" w:sz="0" w:space="0" w:color="auto"/>
            <w:bottom w:val="none" w:sz="0" w:space="0" w:color="auto"/>
            <w:right w:val="none" w:sz="0" w:space="0" w:color="auto"/>
          </w:divBdr>
        </w:div>
        <w:div w:id="1601525730">
          <w:marLeft w:val="0"/>
          <w:marRight w:val="0"/>
          <w:marTop w:val="0"/>
          <w:marBottom w:val="0"/>
          <w:divBdr>
            <w:top w:val="none" w:sz="0" w:space="0" w:color="auto"/>
            <w:left w:val="none" w:sz="0" w:space="0" w:color="auto"/>
            <w:bottom w:val="none" w:sz="0" w:space="0" w:color="auto"/>
            <w:right w:val="none" w:sz="0" w:space="0" w:color="auto"/>
          </w:divBdr>
        </w:div>
        <w:div w:id="736974852">
          <w:marLeft w:val="0"/>
          <w:marRight w:val="0"/>
          <w:marTop w:val="0"/>
          <w:marBottom w:val="0"/>
          <w:divBdr>
            <w:top w:val="none" w:sz="0" w:space="0" w:color="auto"/>
            <w:left w:val="none" w:sz="0" w:space="0" w:color="auto"/>
            <w:bottom w:val="none" w:sz="0" w:space="0" w:color="auto"/>
            <w:right w:val="none" w:sz="0" w:space="0" w:color="auto"/>
          </w:divBdr>
        </w:div>
        <w:div w:id="1175606618">
          <w:marLeft w:val="0"/>
          <w:marRight w:val="0"/>
          <w:marTop w:val="0"/>
          <w:marBottom w:val="0"/>
          <w:divBdr>
            <w:top w:val="none" w:sz="0" w:space="0" w:color="auto"/>
            <w:left w:val="none" w:sz="0" w:space="0" w:color="auto"/>
            <w:bottom w:val="none" w:sz="0" w:space="0" w:color="auto"/>
            <w:right w:val="none" w:sz="0" w:space="0" w:color="auto"/>
          </w:divBdr>
        </w:div>
      </w:divsChild>
    </w:div>
    <w:div w:id="708409193">
      <w:bodyDiv w:val="1"/>
      <w:marLeft w:val="0"/>
      <w:marRight w:val="0"/>
      <w:marTop w:val="0"/>
      <w:marBottom w:val="0"/>
      <w:divBdr>
        <w:top w:val="none" w:sz="0" w:space="0" w:color="auto"/>
        <w:left w:val="none" w:sz="0" w:space="0" w:color="auto"/>
        <w:bottom w:val="none" w:sz="0" w:space="0" w:color="auto"/>
        <w:right w:val="none" w:sz="0" w:space="0" w:color="auto"/>
      </w:divBdr>
    </w:div>
    <w:div w:id="1816141244">
      <w:bodyDiv w:val="1"/>
      <w:marLeft w:val="0"/>
      <w:marRight w:val="0"/>
      <w:marTop w:val="0"/>
      <w:marBottom w:val="0"/>
      <w:divBdr>
        <w:top w:val="none" w:sz="0" w:space="0" w:color="auto"/>
        <w:left w:val="none" w:sz="0" w:space="0" w:color="auto"/>
        <w:bottom w:val="none" w:sz="0" w:space="0" w:color="auto"/>
        <w:right w:val="none" w:sz="0" w:space="0" w:color="auto"/>
      </w:divBdr>
      <w:divsChild>
        <w:div w:id="1260678445">
          <w:marLeft w:val="0"/>
          <w:marRight w:val="0"/>
          <w:marTop w:val="0"/>
          <w:marBottom w:val="0"/>
          <w:divBdr>
            <w:top w:val="none" w:sz="0" w:space="0" w:color="auto"/>
            <w:left w:val="none" w:sz="0" w:space="0" w:color="auto"/>
            <w:bottom w:val="none" w:sz="0" w:space="0" w:color="auto"/>
            <w:right w:val="none" w:sz="0" w:space="0" w:color="auto"/>
          </w:divBdr>
        </w:div>
        <w:div w:id="1928927927">
          <w:marLeft w:val="0"/>
          <w:marRight w:val="0"/>
          <w:marTop w:val="0"/>
          <w:marBottom w:val="0"/>
          <w:divBdr>
            <w:top w:val="none" w:sz="0" w:space="0" w:color="auto"/>
            <w:left w:val="none" w:sz="0" w:space="0" w:color="auto"/>
            <w:bottom w:val="none" w:sz="0" w:space="0" w:color="auto"/>
            <w:right w:val="none" w:sz="0" w:space="0" w:color="auto"/>
          </w:divBdr>
        </w:div>
        <w:div w:id="1815491053">
          <w:marLeft w:val="0"/>
          <w:marRight w:val="0"/>
          <w:marTop w:val="0"/>
          <w:marBottom w:val="0"/>
          <w:divBdr>
            <w:top w:val="none" w:sz="0" w:space="0" w:color="auto"/>
            <w:left w:val="none" w:sz="0" w:space="0" w:color="auto"/>
            <w:bottom w:val="none" w:sz="0" w:space="0" w:color="auto"/>
            <w:right w:val="none" w:sz="0" w:space="0" w:color="auto"/>
          </w:divBdr>
        </w:div>
        <w:div w:id="1641225641">
          <w:marLeft w:val="0"/>
          <w:marRight w:val="0"/>
          <w:marTop w:val="0"/>
          <w:marBottom w:val="0"/>
          <w:divBdr>
            <w:top w:val="none" w:sz="0" w:space="0" w:color="auto"/>
            <w:left w:val="none" w:sz="0" w:space="0" w:color="auto"/>
            <w:bottom w:val="none" w:sz="0" w:space="0" w:color="auto"/>
            <w:right w:val="none" w:sz="0" w:space="0" w:color="auto"/>
          </w:divBdr>
        </w:div>
        <w:div w:id="1788815603">
          <w:marLeft w:val="0"/>
          <w:marRight w:val="0"/>
          <w:marTop w:val="0"/>
          <w:marBottom w:val="0"/>
          <w:divBdr>
            <w:top w:val="none" w:sz="0" w:space="0" w:color="auto"/>
            <w:left w:val="none" w:sz="0" w:space="0" w:color="auto"/>
            <w:bottom w:val="none" w:sz="0" w:space="0" w:color="auto"/>
            <w:right w:val="none" w:sz="0" w:space="0" w:color="auto"/>
          </w:divBdr>
        </w:div>
        <w:div w:id="403718539">
          <w:marLeft w:val="0"/>
          <w:marRight w:val="0"/>
          <w:marTop w:val="0"/>
          <w:marBottom w:val="0"/>
          <w:divBdr>
            <w:top w:val="none" w:sz="0" w:space="0" w:color="auto"/>
            <w:left w:val="none" w:sz="0" w:space="0" w:color="auto"/>
            <w:bottom w:val="none" w:sz="0" w:space="0" w:color="auto"/>
            <w:right w:val="none" w:sz="0" w:space="0" w:color="auto"/>
          </w:divBdr>
        </w:div>
        <w:div w:id="9257145">
          <w:marLeft w:val="0"/>
          <w:marRight w:val="0"/>
          <w:marTop w:val="0"/>
          <w:marBottom w:val="0"/>
          <w:divBdr>
            <w:top w:val="none" w:sz="0" w:space="0" w:color="auto"/>
            <w:left w:val="none" w:sz="0" w:space="0" w:color="auto"/>
            <w:bottom w:val="none" w:sz="0" w:space="0" w:color="auto"/>
            <w:right w:val="none" w:sz="0" w:space="0" w:color="auto"/>
          </w:divBdr>
        </w:div>
        <w:div w:id="464927110">
          <w:marLeft w:val="0"/>
          <w:marRight w:val="0"/>
          <w:marTop w:val="0"/>
          <w:marBottom w:val="0"/>
          <w:divBdr>
            <w:top w:val="none" w:sz="0" w:space="0" w:color="auto"/>
            <w:left w:val="none" w:sz="0" w:space="0" w:color="auto"/>
            <w:bottom w:val="none" w:sz="0" w:space="0" w:color="auto"/>
            <w:right w:val="none" w:sz="0" w:space="0" w:color="auto"/>
          </w:divBdr>
        </w:div>
        <w:div w:id="1714188924">
          <w:marLeft w:val="0"/>
          <w:marRight w:val="0"/>
          <w:marTop w:val="0"/>
          <w:marBottom w:val="0"/>
          <w:divBdr>
            <w:top w:val="none" w:sz="0" w:space="0" w:color="auto"/>
            <w:left w:val="none" w:sz="0" w:space="0" w:color="auto"/>
            <w:bottom w:val="none" w:sz="0" w:space="0" w:color="auto"/>
            <w:right w:val="none" w:sz="0" w:space="0" w:color="auto"/>
          </w:divBdr>
        </w:div>
        <w:div w:id="837378735">
          <w:marLeft w:val="0"/>
          <w:marRight w:val="0"/>
          <w:marTop w:val="0"/>
          <w:marBottom w:val="0"/>
          <w:divBdr>
            <w:top w:val="none" w:sz="0" w:space="0" w:color="auto"/>
            <w:left w:val="none" w:sz="0" w:space="0" w:color="auto"/>
            <w:bottom w:val="none" w:sz="0" w:space="0" w:color="auto"/>
            <w:right w:val="none" w:sz="0" w:space="0" w:color="auto"/>
          </w:divBdr>
        </w:div>
        <w:div w:id="1921013656">
          <w:marLeft w:val="0"/>
          <w:marRight w:val="0"/>
          <w:marTop w:val="0"/>
          <w:marBottom w:val="0"/>
          <w:divBdr>
            <w:top w:val="none" w:sz="0" w:space="0" w:color="auto"/>
            <w:left w:val="none" w:sz="0" w:space="0" w:color="auto"/>
            <w:bottom w:val="none" w:sz="0" w:space="0" w:color="auto"/>
            <w:right w:val="none" w:sz="0" w:space="0" w:color="auto"/>
          </w:divBdr>
        </w:div>
        <w:div w:id="230164493">
          <w:marLeft w:val="0"/>
          <w:marRight w:val="0"/>
          <w:marTop w:val="0"/>
          <w:marBottom w:val="0"/>
          <w:divBdr>
            <w:top w:val="none" w:sz="0" w:space="0" w:color="auto"/>
            <w:left w:val="none" w:sz="0" w:space="0" w:color="auto"/>
            <w:bottom w:val="none" w:sz="0" w:space="0" w:color="auto"/>
            <w:right w:val="none" w:sz="0" w:space="0" w:color="auto"/>
          </w:divBdr>
        </w:div>
        <w:div w:id="1464158963">
          <w:marLeft w:val="0"/>
          <w:marRight w:val="0"/>
          <w:marTop w:val="0"/>
          <w:marBottom w:val="0"/>
          <w:divBdr>
            <w:top w:val="none" w:sz="0" w:space="0" w:color="auto"/>
            <w:left w:val="none" w:sz="0" w:space="0" w:color="auto"/>
            <w:bottom w:val="none" w:sz="0" w:space="0" w:color="auto"/>
            <w:right w:val="none" w:sz="0" w:space="0" w:color="auto"/>
          </w:divBdr>
        </w:div>
      </w:divsChild>
    </w:div>
    <w:div w:id="2101825060">
      <w:bodyDiv w:val="1"/>
      <w:marLeft w:val="0"/>
      <w:marRight w:val="0"/>
      <w:marTop w:val="0"/>
      <w:marBottom w:val="0"/>
      <w:divBdr>
        <w:top w:val="none" w:sz="0" w:space="0" w:color="auto"/>
        <w:left w:val="none" w:sz="0" w:space="0" w:color="auto"/>
        <w:bottom w:val="none" w:sz="0" w:space="0" w:color="auto"/>
        <w:right w:val="none" w:sz="0" w:space="0" w:color="auto"/>
      </w:divBdr>
      <w:divsChild>
        <w:div w:id="2035959168">
          <w:marLeft w:val="0"/>
          <w:marRight w:val="0"/>
          <w:marTop w:val="0"/>
          <w:marBottom w:val="0"/>
          <w:divBdr>
            <w:top w:val="none" w:sz="0" w:space="0" w:color="auto"/>
            <w:left w:val="none" w:sz="0" w:space="0" w:color="auto"/>
            <w:bottom w:val="none" w:sz="0" w:space="0" w:color="auto"/>
            <w:right w:val="none" w:sz="0" w:space="0" w:color="auto"/>
          </w:divBdr>
        </w:div>
        <w:div w:id="1819805010">
          <w:marLeft w:val="0"/>
          <w:marRight w:val="0"/>
          <w:marTop w:val="0"/>
          <w:marBottom w:val="0"/>
          <w:divBdr>
            <w:top w:val="none" w:sz="0" w:space="0" w:color="auto"/>
            <w:left w:val="none" w:sz="0" w:space="0" w:color="auto"/>
            <w:bottom w:val="none" w:sz="0" w:space="0" w:color="auto"/>
            <w:right w:val="none" w:sz="0" w:space="0" w:color="auto"/>
          </w:divBdr>
        </w:div>
        <w:div w:id="383599270">
          <w:marLeft w:val="0"/>
          <w:marRight w:val="0"/>
          <w:marTop w:val="0"/>
          <w:marBottom w:val="0"/>
          <w:divBdr>
            <w:top w:val="none" w:sz="0" w:space="0" w:color="auto"/>
            <w:left w:val="none" w:sz="0" w:space="0" w:color="auto"/>
            <w:bottom w:val="none" w:sz="0" w:space="0" w:color="auto"/>
            <w:right w:val="none" w:sz="0" w:space="0" w:color="auto"/>
          </w:divBdr>
        </w:div>
        <w:div w:id="1805854769">
          <w:marLeft w:val="0"/>
          <w:marRight w:val="0"/>
          <w:marTop w:val="0"/>
          <w:marBottom w:val="0"/>
          <w:divBdr>
            <w:top w:val="none" w:sz="0" w:space="0" w:color="auto"/>
            <w:left w:val="none" w:sz="0" w:space="0" w:color="auto"/>
            <w:bottom w:val="none" w:sz="0" w:space="0" w:color="auto"/>
            <w:right w:val="none" w:sz="0" w:space="0" w:color="auto"/>
          </w:divBdr>
        </w:div>
        <w:div w:id="54010768">
          <w:marLeft w:val="0"/>
          <w:marRight w:val="0"/>
          <w:marTop w:val="0"/>
          <w:marBottom w:val="0"/>
          <w:divBdr>
            <w:top w:val="none" w:sz="0" w:space="0" w:color="auto"/>
            <w:left w:val="none" w:sz="0" w:space="0" w:color="auto"/>
            <w:bottom w:val="none" w:sz="0" w:space="0" w:color="auto"/>
            <w:right w:val="none" w:sz="0" w:space="0" w:color="auto"/>
          </w:divBdr>
        </w:div>
        <w:div w:id="167772721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ntalya@vgm.gov.tr"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9A084D-DA21-47DF-AA45-7184DBAEE4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616</TotalTime>
  <Pages>23</Pages>
  <Words>10299</Words>
  <Characters>58708</Characters>
  <Application>Microsoft Office Word</Application>
  <DocSecurity>2</DocSecurity>
  <Lines>489</Lines>
  <Paragraphs>137</Paragraphs>
  <ScaleCrop>false</ScaleCrop>
  <HeadingPairs>
    <vt:vector size="2" baseType="variant">
      <vt:variant>
        <vt:lpstr>Konu Başlığı</vt:lpstr>
      </vt:variant>
      <vt:variant>
        <vt:i4>1</vt:i4>
      </vt:variant>
    </vt:vector>
  </HeadingPairs>
  <TitlesOfParts>
    <vt:vector size="1" baseType="lpstr">
      <vt:lpstr/>
    </vt:vector>
  </TitlesOfParts>
  <Company>Hewlett-Packard Company</Company>
  <LinksUpToDate>false</LinksUpToDate>
  <CharactersWithSpaces>68870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t.eken</dc:creator>
  <cp:lastModifiedBy>Ümran KURT</cp:lastModifiedBy>
  <cp:revision>145</cp:revision>
  <cp:lastPrinted>2024-09-30T10:33:00Z</cp:lastPrinted>
  <dcterms:created xsi:type="dcterms:W3CDTF">2023-05-24T11:39:00Z</dcterms:created>
  <dcterms:modified xsi:type="dcterms:W3CDTF">2025-10-07T06:30:00Z</dcterms:modified>
</cp:coreProperties>
</file>